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264223" w:rsidRPr="004A28C9" w14:paraId="3AD44355" w14:textId="77777777" w:rsidTr="008434ED">
        <w:trPr>
          <w:trHeight w:val="144"/>
        </w:trPr>
        <w:tc>
          <w:tcPr>
            <w:tcW w:w="2552" w:type="dxa"/>
          </w:tcPr>
          <w:p w14:paraId="49E4A5DD" w14:textId="77777777" w:rsidR="00264223" w:rsidRPr="004A28C9" w:rsidRDefault="00264223" w:rsidP="00E72A19">
            <w:pPr>
              <w:tabs>
                <w:tab w:val="right" w:pos="8838"/>
              </w:tabs>
              <w:ind w:right="-105"/>
              <w:rPr>
                <w:rFonts w:ascii="Palatino Linotype" w:eastAsia="Calibri" w:hAnsi="Palatino Linotype" w:cs="Tahoma"/>
                <w:b/>
                <w:sz w:val="22"/>
                <w:szCs w:val="22"/>
                <w:lang w:val="es-MX" w:eastAsia="en-US"/>
              </w:rPr>
            </w:pPr>
            <w:r w:rsidRPr="004A28C9">
              <w:rPr>
                <w:rFonts w:ascii="Palatino Linotype" w:eastAsia="Calibri" w:hAnsi="Palatino Linotype" w:cs="Tahoma"/>
                <w:b/>
                <w:sz w:val="22"/>
                <w:szCs w:val="22"/>
                <w:lang w:val="es-MX" w:eastAsia="en-US"/>
              </w:rPr>
              <w:t>Recurso de Revisión:</w:t>
            </w:r>
          </w:p>
        </w:tc>
        <w:tc>
          <w:tcPr>
            <w:tcW w:w="3402" w:type="dxa"/>
          </w:tcPr>
          <w:p w14:paraId="63BBE886" w14:textId="1092F827" w:rsidR="00264223" w:rsidRPr="004A28C9" w:rsidRDefault="00C2262F" w:rsidP="009D3E1F">
            <w:pPr>
              <w:tabs>
                <w:tab w:val="right" w:pos="8838"/>
              </w:tabs>
              <w:ind w:left="-28" w:right="171"/>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04621</w:t>
            </w:r>
            <w:r w:rsidR="00264223" w:rsidRPr="004A28C9">
              <w:rPr>
                <w:rFonts w:ascii="Palatino Linotype" w:eastAsia="Calibri" w:hAnsi="Palatino Linotype" w:cs="Tahoma"/>
                <w:bCs/>
                <w:sz w:val="22"/>
                <w:szCs w:val="22"/>
                <w:lang w:eastAsia="en-US"/>
              </w:rPr>
              <w:t>/INFOEM/IP/RR/2018</w:t>
            </w:r>
            <w:r w:rsidR="005D0D06" w:rsidRPr="004A28C9">
              <w:rPr>
                <w:rFonts w:ascii="Palatino Linotype" w:eastAsia="Calibri" w:hAnsi="Palatino Linotype" w:cs="Tahoma"/>
                <w:bCs/>
                <w:sz w:val="22"/>
                <w:szCs w:val="22"/>
                <w:lang w:eastAsia="en-US"/>
              </w:rPr>
              <w:t xml:space="preserve"> </w:t>
            </w:r>
          </w:p>
        </w:tc>
      </w:tr>
      <w:tr w:rsidR="00264223" w:rsidRPr="004A28C9" w14:paraId="2682C6DF" w14:textId="77777777" w:rsidTr="008434ED">
        <w:trPr>
          <w:trHeight w:val="144"/>
        </w:trPr>
        <w:tc>
          <w:tcPr>
            <w:tcW w:w="2552" w:type="dxa"/>
          </w:tcPr>
          <w:p w14:paraId="7C27E7DF" w14:textId="77777777" w:rsidR="00264223" w:rsidRPr="004A28C9" w:rsidRDefault="00264223" w:rsidP="00E72A19">
            <w:pPr>
              <w:tabs>
                <w:tab w:val="right" w:pos="8838"/>
              </w:tabs>
              <w:ind w:right="-105"/>
              <w:rPr>
                <w:rFonts w:ascii="Palatino Linotype" w:eastAsia="Calibri" w:hAnsi="Palatino Linotype" w:cs="Tahoma"/>
                <w:b/>
                <w:sz w:val="22"/>
                <w:szCs w:val="22"/>
                <w:lang w:val="es-MX" w:eastAsia="en-US"/>
              </w:rPr>
            </w:pPr>
            <w:r w:rsidRPr="004A28C9">
              <w:rPr>
                <w:rFonts w:ascii="Palatino Linotype" w:eastAsia="Calibri" w:hAnsi="Palatino Linotype" w:cs="Tahoma"/>
                <w:b/>
                <w:sz w:val="22"/>
                <w:szCs w:val="22"/>
                <w:lang w:val="es-MX" w:eastAsia="en-US"/>
              </w:rPr>
              <w:t>Recurrente:</w:t>
            </w:r>
          </w:p>
        </w:tc>
        <w:tc>
          <w:tcPr>
            <w:tcW w:w="3402" w:type="dxa"/>
          </w:tcPr>
          <w:p w14:paraId="21F7479B" w14:textId="1EAB435A" w:rsidR="00264223" w:rsidRPr="004A28C9" w:rsidRDefault="005F7113" w:rsidP="00E72A19">
            <w:pPr>
              <w:tabs>
                <w:tab w:val="right" w:pos="8838"/>
              </w:tabs>
              <w:ind w:right="171"/>
              <w:jc w:val="both"/>
              <w:rPr>
                <w:rFonts w:ascii="Palatino Linotype" w:eastAsia="Calibri" w:hAnsi="Palatino Linotype" w:cs="Tahoma"/>
                <w:sz w:val="22"/>
                <w:szCs w:val="22"/>
                <w:lang w:val="es-MX" w:eastAsia="en-US"/>
              </w:rPr>
            </w:pPr>
            <w:r w:rsidRPr="00CA6845">
              <w:rPr>
                <w:rFonts w:ascii="Palatino Linotype" w:eastAsia="Calibri" w:hAnsi="Palatino Linotype" w:cs="Tahoma"/>
                <w:sz w:val="22"/>
                <w:szCs w:val="22"/>
                <w:highlight w:val="black"/>
                <w:lang w:val="es-MX" w:eastAsia="en-US"/>
              </w:rPr>
              <w:t>XXXXXXXXXXXXXXX</w:t>
            </w:r>
          </w:p>
        </w:tc>
      </w:tr>
      <w:tr w:rsidR="00264223" w:rsidRPr="004A28C9" w14:paraId="5CCDC5A6" w14:textId="77777777" w:rsidTr="008434ED">
        <w:trPr>
          <w:trHeight w:val="283"/>
        </w:trPr>
        <w:tc>
          <w:tcPr>
            <w:tcW w:w="2552" w:type="dxa"/>
          </w:tcPr>
          <w:p w14:paraId="02143062" w14:textId="77777777" w:rsidR="00264223" w:rsidRPr="004A28C9" w:rsidRDefault="00264223" w:rsidP="00E72A19">
            <w:pPr>
              <w:tabs>
                <w:tab w:val="right" w:pos="8838"/>
              </w:tabs>
              <w:ind w:right="-105"/>
              <w:rPr>
                <w:rFonts w:ascii="Palatino Linotype" w:eastAsia="Calibri" w:hAnsi="Palatino Linotype" w:cs="Tahoma"/>
                <w:b/>
                <w:sz w:val="22"/>
                <w:szCs w:val="22"/>
                <w:lang w:val="es-MX" w:eastAsia="en-US"/>
              </w:rPr>
            </w:pPr>
            <w:r w:rsidRPr="004A28C9">
              <w:rPr>
                <w:rFonts w:ascii="Palatino Linotype" w:eastAsia="Calibri" w:hAnsi="Palatino Linotype" w:cs="Tahoma"/>
                <w:b/>
                <w:sz w:val="22"/>
                <w:szCs w:val="22"/>
                <w:lang w:val="es-MX" w:eastAsia="en-US"/>
              </w:rPr>
              <w:t>Sujeto Obligado:</w:t>
            </w:r>
          </w:p>
        </w:tc>
        <w:tc>
          <w:tcPr>
            <w:tcW w:w="3402" w:type="dxa"/>
          </w:tcPr>
          <w:p w14:paraId="5B90CB22" w14:textId="30515134" w:rsidR="00264223" w:rsidRPr="004A28C9" w:rsidRDefault="00C2262F" w:rsidP="00E72A19">
            <w:pPr>
              <w:tabs>
                <w:tab w:val="right" w:pos="8838"/>
              </w:tabs>
              <w:ind w:right="171"/>
              <w:jc w:val="both"/>
              <w:rPr>
                <w:rFonts w:ascii="Palatino Linotype" w:eastAsia="Calibri" w:hAnsi="Palatino Linotype" w:cs="Tahoma"/>
                <w:b/>
                <w:sz w:val="22"/>
                <w:szCs w:val="22"/>
                <w:lang w:val="es-MX" w:eastAsia="en-US"/>
              </w:rPr>
            </w:pPr>
            <w:r w:rsidRPr="004A28C9">
              <w:rPr>
                <w:rFonts w:ascii="Palatino Linotype" w:eastAsia="Calibri" w:hAnsi="Palatino Linotype" w:cs="Tahoma"/>
                <w:sz w:val="22"/>
                <w:szCs w:val="22"/>
                <w:lang w:val="es-MX" w:eastAsia="en-US"/>
              </w:rPr>
              <w:t>Ayuntamiento de Tequixquiac</w:t>
            </w:r>
          </w:p>
        </w:tc>
      </w:tr>
      <w:tr w:rsidR="00264223" w:rsidRPr="004A28C9" w14:paraId="72D57D58" w14:textId="77777777" w:rsidTr="008434ED">
        <w:trPr>
          <w:trHeight w:val="283"/>
        </w:trPr>
        <w:tc>
          <w:tcPr>
            <w:tcW w:w="2552" w:type="dxa"/>
          </w:tcPr>
          <w:p w14:paraId="5D244A2B" w14:textId="77777777" w:rsidR="00264223" w:rsidRPr="004A28C9" w:rsidRDefault="00264223" w:rsidP="00E72A19">
            <w:pPr>
              <w:tabs>
                <w:tab w:val="right" w:pos="8838"/>
              </w:tabs>
              <w:ind w:right="-105"/>
              <w:rPr>
                <w:rFonts w:ascii="Palatino Linotype" w:eastAsia="Calibri" w:hAnsi="Palatino Linotype" w:cs="Tahoma"/>
                <w:b/>
                <w:sz w:val="22"/>
                <w:szCs w:val="22"/>
                <w:lang w:val="es-MX" w:eastAsia="en-US"/>
              </w:rPr>
            </w:pPr>
            <w:r w:rsidRPr="004A28C9">
              <w:rPr>
                <w:rFonts w:ascii="Palatino Linotype" w:eastAsia="Calibri" w:hAnsi="Palatino Linotype" w:cs="Tahoma"/>
                <w:b/>
                <w:sz w:val="22"/>
                <w:szCs w:val="22"/>
                <w:lang w:val="es-MX" w:eastAsia="en-US"/>
              </w:rPr>
              <w:t>Comisionado Ponente:</w:t>
            </w:r>
          </w:p>
        </w:tc>
        <w:tc>
          <w:tcPr>
            <w:tcW w:w="3402" w:type="dxa"/>
          </w:tcPr>
          <w:p w14:paraId="543E3DCB" w14:textId="77777777" w:rsidR="00264223" w:rsidRPr="004A28C9" w:rsidRDefault="00264223" w:rsidP="00E72A19">
            <w:pPr>
              <w:tabs>
                <w:tab w:val="right" w:pos="8838"/>
              </w:tabs>
              <w:ind w:right="171"/>
              <w:jc w:val="both"/>
              <w:rPr>
                <w:rFonts w:ascii="Palatino Linotype" w:eastAsia="Calibri" w:hAnsi="Palatino Linotype" w:cs="Tahoma"/>
                <w:b/>
                <w:sz w:val="22"/>
                <w:szCs w:val="22"/>
                <w:lang w:val="es-MX" w:eastAsia="en-US"/>
              </w:rPr>
            </w:pPr>
            <w:r w:rsidRPr="004A28C9">
              <w:rPr>
                <w:rFonts w:ascii="Palatino Linotype" w:eastAsia="Calibri" w:hAnsi="Palatino Linotype" w:cs="Tahoma"/>
                <w:sz w:val="22"/>
                <w:szCs w:val="22"/>
                <w:lang w:val="es-MX" w:eastAsia="en-US"/>
              </w:rPr>
              <w:t>Luis Gustavo Parra Noriega</w:t>
            </w:r>
          </w:p>
        </w:tc>
      </w:tr>
    </w:tbl>
    <w:p w14:paraId="033688B1" w14:textId="255F9003" w:rsidR="0074285B" w:rsidRPr="004A28C9" w:rsidRDefault="00D22B6A" w:rsidP="00E72A19">
      <w:pPr>
        <w:spacing w:line="360" w:lineRule="auto"/>
        <w:jc w:val="both"/>
        <w:rPr>
          <w:rFonts w:ascii="Palatino Linotype" w:hAnsi="Palatino Linotype"/>
          <w:noProof/>
          <w:sz w:val="22"/>
          <w:szCs w:val="22"/>
          <w:lang w:val="es-ES"/>
        </w:rPr>
      </w:pPr>
      <w:r w:rsidRPr="004A28C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F6754" w:rsidRPr="004A28C9">
        <w:rPr>
          <w:rFonts w:ascii="Palatino Linotype" w:hAnsi="Palatino Linotype" w:cs="Tahoma"/>
          <w:bCs/>
          <w:sz w:val="22"/>
          <w:szCs w:val="22"/>
        </w:rPr>
        <w:t>veintisiete de febrero</w:t>
      </w:r>
      <w:r w:rsidR="006F7630" w:rsidRPr="004A28C9">
        <w:rPr>
          <w:rFonts w:ascii="Palatino Linotype" w:hAnsi="Palatino Linotype" w:cs="Tahoma"/>
          <w:bCs/>
          <w:sz w:val="22"/>
          <w:szCs w:val="22"/>
        </w:rPr>
        <w:t xml:space="preserve"> de dos mil diecinueve</w:t>
      </w:r>
      <w:r w:rsidRPr="004A28C9">
        <w:rPr>
          <w:rFonts w:ascii="Palatino Linotype" w:hAnsi="Palatino Linotype" w:cs="Tahoma"/>
          <w:bCs/>
          <w:sz w:val="22"/>
          <w:szCs w:val="22"/>
        </w:rPr>
        <w:t>.</w:t>
      </w:r>
    </w:p>
    <w:p w14:paraId="5E269B2E" w14:textId="77777777" w:rsidR="00492DCA" w:rsidRPr="004A28C9" w:rsidRDefault="00492DCA" w:rsidP="00E72A19">
      <w:pPr>
        <w:spacing w:line="360" w:lineRule="auto"/>
        <w:jc w:val="both"/>
        <w:rPr>
          <w:rFonts w:ascii="Palatino Linotype" w:hAnsi="Palatino Linotype"/>
          <w:noProof/>
          <w:sz w:val="22"/>
          <w:szCs w:val="22"/>
          <w:lang w:val="es-ES"/>
        </w:rPr>
      </w:pPr>
    </w:p>
    <w:p w14:paraId="0A1C2C5A" w14:textId="69770F95" w:rsidR="00400FDE" w:rsidRPr="004A28C9" w:rsidRDefault="00CF6754" w:rsidP="00E72A19">
      <w:pPr>
        <w:spacing w:line="360" w:lineRule="auto"/>
        <w:jc w:val="both"/>
        <w:rPr>
          <w:rFonts w:ascii="Palatino Linotype" w:hAnsi="Palatino Linotype" w:cs="Tahoma"/>
          <w:bCs/>
          <w:sz w:val="22"/>
          <w:szCs w:val="22"/>
        </w:rPr>
      </w:pPr>
      <w:r w:rsidRPr="004A28C9">
        <w:rPr>
          <w:rFonts w:ascii="Palatino Linotype" w:hAnsi="Palatino Linotype" w:cs="Tahoma"/>
          <w:b/>
          <w:bCs/>
          <w:color w:val="0D0D0D" w:themeColor="text1" w:themeTint="F2"/>
          <w:sz w:val="22"/>
          <w:szCs w:val="22"/>
        </w:rPr>
        <w:t>VISTO</w:t>
      </w:r>
      <w:r w:rsidRPr="004A28C9">
        <w:rPr>
          <w:rFonts w:ascii="Palatino Linotype" w:hAnsi="Palatino Linotype" w:cs="Tahoma"/>
          <w:bCs/>
          <w:color w:val="0D0D0D" w:themeColor="text1" w:themeTint="F2"/>
          <w:sz w:val="22"/>
          <w:szCs w:val="22"/>
        </w:rPr>
        <w:t xml:space="preserve"> el expediente conformado con motivo del Recurso</w:t>
      </w:r>
      <w:r w:rsidR="005D0D06" w:rsidRPr="004A28C9">
        <w:rPr>
          <w:rFonts w:ascii="Palatino Linotype" w:hAnsi="Palatino Linotype" w:cs="Tahoma"/>
          <w:bCs/>
          <w:color w:val="0D0D0D" w:themeColor="text1" w:themeTint="F2"/>
          <w:sz w:val="22"/>
          <w:szCs w:val="22"/>
        </w:rPr>
        <w:t xml:space="preserve"> de Revisión </w:t>
      </w:r>
      <w:r w:rsidR="00C36C01" w:rsidRPr="004A28C9">
        <w:rPr>
          <w:rFonts w:ascii="Palatino Linotype" w:hAnsi="Palatino Linotype" w:cs="Tahoma"/>
          <w:b/>
          <w:bCs/>
          <w:color w:val="0D0D0D" w:themeColor="text1" w:themeTint="F2"/>
          <w:sz w:val="22"/>
          <w:szCs w:val="22"/>
        </w:rPr>
        <w:t>04621</w:t>
      </w:r>
      <w:r w:rsidR="005D0D06" w:rsidRPr="004A28C9">
        <w:rPr>
          <w:rFonts w:ascii="Palatino Linotype" w:hAnsi="Palatino Linotype" w:cs="Tahoma"/>
          <w:b/>
          <w:bCs/>
          <w:color w:val="0D0D0D" w:themeColor="text1" w:themeTint="F2"/>
          <w:sz w:val="22"/>
          <w:szCs w:val="22"/>
        </w:rPr>
        <w:t>/INFOEM/IP/RR/2018</w:t>
      </w:r>
      <w:r w:rsidRPr="004A28C9">
        <w:rPr>
          <w:rFonts w:ascii="Palatino Linotype" w:hAnsi="Palatino Linotype" w:cs="Tahoma"/>
          <w:bCs/>
          <w:color w:val="0D0D0D" w:themeColor="text1" w:themeTint="F2"/>
          <w:sz w:val="22"/>
          <w:szCs w:val="22"/>
        </w:rPr>
        <w:t>,</w:t>
      </w:r>
      <w:r w:rsidR="005D0D06" w:rsidRPr="004A28C9">
        <w:rPr>
          <w:rFonts w:ascii="Palatino Linotype" w:hAnsi="Palatino Linotype" w:cs="Tahoma"/>
          <w:b/>
          <w:bCs/>
          <w:color w:val="0D0D0D" w:themeColor="text1" w:themeTint="F2"/>
          <w:sz w:val="22"/>
          <w:szCs w:val="22"/>
        </w:rPr>
        <w:t xml:space="preserve"> </w:t>
      </w:r>
      <w:r w:rsidR="005D0D06" w:rsidRPr="004A28C9">
        <w:rPr>
          <w:rFonts w:ascii="Palatino Linotype" w:hAnsi="Palatino Linotype" w:cs="Tahoma"/>
          <w:bCs/>
          <w:color w:val="0D0D0D" w:themeColor="text1" w:themeTint="F2"/>
          <w:sz w:val="22"/>
          <w:szCs w:val="22"/>
        </w:rPr>
        <w:t xml:space="preserve">interpuestos </w:t>
      </w:r>
      <w:r w:rsidR="00127757" w:rsidRPr="004A28C9">
        <w:rPr>
          <w:rFonts w:ascii="Palatino Linotype" w:hAnsi="Palatino Linotype" w:cs="Tahoma"/>
          <w:bCs/>
          <w:color w:val="0D0D0D" w:themeColor="text1" w:themeTint="F2"/>
          <w:sz w:val="22"/>
          <w:szCs w:val="22"/>
        </w:rPr>
        <w:t>por</w:t>
      </w:r>
      <w:r w:rsidR="00E70503" w:rsidRPr="004A28C9">
        <w:rPr>
          <w:rFonts w:ascii="Palatino Linotype" w:hAnsi="Palatino Linotype" w:cs="Tahoma"/>
          <w:bCs/>
          <w:color w:val="0D0D0D" w:themeColor="text1" w:themeTint="F2"/>
          <w:sz w:val="22"/>
          <w:szCs w:val="22"/>
        </w:rPr>
        <w:t xml:space="preserve"> </w:t>
      </w:r>
      <w:r w:rsidR="005F7113" w:rsidRPr="00CA6845">
        <w:rPr>
          <w:rFonts w:ascii="Palatino Linotype" w:hAnsi="Palatino Linotype" w:cs="Tahoma"/>
          <w:b/>
          <w:bCs/>
          <w:color w:val="0D0D0D" w:themeColor="text1" w:themeTint="F2"/>
          <w:sz w:val="22"/>
          <w:szCs w:val="22"/>
          <w:highlight w:val="black"/>
        </w:rPr>
        <w:t>XXXXXXXXXXXXXXXXXX</w:t>
      </w:r>
      <w:r w:rsidR="000A238F" w:rsidRPr="004A28C9">
        <w:rPr>
          <w:rFonts w:ascii="Palatino Linotype" w:hAnsi="Palatino Linotype" w:cs="Tahoma"/>
          <w:b/>
          <w:bCs/>
          <w:color w:val="0D0D0D" w:themeColor="text1" w:themeTint="F2"/>
          <w:sz w:val="22"/>
          <w:szCs w:val="22"/>
        </w:rPr>
        <w:t>,</w:t>
      </w:r>
      <w:r w:rsidR="000A238F" w:rsidRPr="004A28C9">
        <w:rPr>
          <w:rFonts w:ascii="Palatino Linotype" w:hAnsi="Palatino Linotype" w:cs="Tahoma"/>
          <w:bCs/>
          <w:color w:val="0D0D0D" w:themeColor="text1" w:themeTint="F2"/>
          <w:sz w:val="22"/>
          <w:szCs w:val="22"/>
        </w:rPr>
        <w:t xml:space="preserve"> en lo sucesivo </w:t>
      </w:r>
      <w:r w:rsidR="00EA1E39" w:rsidRPr="004A28C9">
        <w:rPr>
          <w:rFonts w:ascii="Palatino Linotype" w:hAnsi="Palatino Linotype" w:cs="Tahoma"/>
          <w:bCs/>
          <w:color w:val="0D0D0D" w:themeColor="text1" w:themeTint="F2"/>
          <w:sz w:val="22"/>
          <w:szCs w:val="22"/>
        </w:rPr>
        <w:t>R</w:t>
      </w:r>
      <w:r w:rsidR="000A238F" w:rsidRPr="004A28C9">
        <w:rPr>
          <w:rFonts w:ascii="Palatino Linotype" w:hAnsi="Palatino Linotype" w:cs="Tahoma"/>
          <w:bCs/>
          <w:color w:val="0D0D0D" w:themeColor="text1" w:themeTint="F2"/>
          <w:sz w:val="22"/>
          <w:szCs w:val="22"/>
        </w:rPr>
        <w:t xml:space="preserve">ecurrente o </w:t>
      </w:r>
      <w:r w:rsidR="00EA1E39" w:rsidRPr="004A28C9">
        <w:rPr>
          <w:rFonts w:ascii="Palatino Linotype" w:hAnsi="Palatino Linotype" w:cs="Tahoma"/>
          <w:bCs/>
          <w:color w:val="0D0D0D" w:themeColor="text1" w:themeTint="F2"/>
          <w:sz w:val="22"/>
          <w:szCs w:val="22"/>
        </w:rPr>
        <w:t>P</w:t>
      </w:r>
      <w:r w:rsidR="000A238F" w:rsidRPr="004A28C9">
        <w:rPr>
          <w:rFonts w:ascii="Palatino Linotype" w:hAnsi="Palatino Linotype" w:cs="Tahoma"/>
          <w:bCs/>
          <w:color w:val="0D0D0D" w:themeColor="text1" w:themeTint="F2"/>
          <w:sz w:val="22"/>
          <w:szCs w:val="22"/>
        </w:rPr>
        <w:t>articular,</w:t>
      </w:r>
      <w:r w:rsidR="004A1FE5" w:rsidRPr="004A28C9">
        <w:rPr>
          <w:rFonts w:ascii="Palatino Linotype" w:hAnsi="Palatino Linotype" w:cs="Tahoma"/>
          <w:bCs/>
          <w:color w:val="0D0D0D" w:themeColor="text1" w:themeTint="F2"/>
          <w:sz w:val="22"/>
          <w:szCs w:val="22"/>
        </w:rPr>
        <w:t xml:space="preserve"> </w:t>
      </w:r>
      <w:r w:rsidR="00DC1594" w:rsidRPr="004A28C9">
        <w:rPr>
          <w:rFonts w:ascii="Palatino Linotype" w:hAnsi="Palatino Linotype" w:cs="Tahoma"/>
          <w:bCs/>
          <w:color w:val="0D0D0D" w:themeColor="text1" w:themeTint="F2"/>
          <w:sz w:val="22"/>
          <w:szCs w:val="22"/>
        </w:rPr>
        <w:t xml:space="preserve">en contra de la </w:t>
      </w:r>
      <w:r w:rsidR="00576F74" w:rsidRPr="004A28C9">
        <w:rPr>
          <w:rFonts w:ascii="Palatino Linotype" w:hAnsi="Palatino Linotype" w:cs="Tahoma"/>
          <w:bCs/>
          <w:color w:val="0D0D0D" w:themeColor="text1" w:themeTint="F2"/>
          <w:sz w:val="22"/>
          <w:szCs w:val="22"/>
        </w:rPr>
        <w:t xml:space="preserve">falta de </w:t>
      </w:r>
      <w:r w:rsidR="00DC1594" w:rsidRPr="004A28C9">
        <w:rPr>
          <w:rFonts w:ascii="Palatino Linotype" w:hAnsi="Palatino Linotype" w:cs="Tahoma"/>
          <w:bCs/>
          <w:color w:val="0D0D0D" w:themeColor="text1" w:themeTint="F2"/>
          <w:sz w:val="22"/>
          <w:szCs w:val="22"/>
        </w:rPr>
        <w:t xml:space="preserve">respuesta del </w:t>
      </w:r>
      <w:r w:rsidR="002A0FB8" w:rsidRPr="004A28C9">
        <w:rPr>
          <w:rFonts w:ascii="Palatino Linotype" w:hAnsi="Palatino Linotype" w:cs="Tahoma"/>
          <w:b/>
          <w:bCs/>
          <w:color w:val="0D0D0D" w:themeColor="text1" w:themeTint="F2"/>
          <w:sz w:val="22"/>
          <w:szCs w:val="22"/>
        </w:rPr>
        <w:t xml:space="preserve">Sujeto Obligado </w:t>
      </w:r>
      <w:r w:rsidR="00C36C01" w:rsidRPr="004A28C9">
        <w:rPr>
          <w:rFonts w:ascii="Palatino Linotype" w:hAnsi="Palatino Linotype" w:cs="Tahoma"/>
          <w:b/>
          <w:bCs/>
          <w:color w:val="0D0D0D" w:themeColor="text1" w:themeTint="F2"/>
          <w:sz w:val="22"/>
          <w:szCs w:val="22"/>
        </w:rPr>
        <w:t>Ayuntamiento de Tequixquiac</w:t>
      </w:r>
      <w:r w:rsidR="00DC1594" w:rsidRPr="004A28C9">
        <w:rPr>
          <w:rFonts w:ascii="Palatino Linotype" w:hAnsi="Palatino Linotype" w:cs="Tahoma"/>
          <w:bCs/>
          <w:color w:val="0D0D0D" w:themeColor="text1" w:themeTint="F2"/>
          <w:sz w:val="22"/>
          <w:szCs w:val="22"/>
        </w:rPr>
        <w:t xml:space="preserve">, </w:t>
      </w:r>
      <w:r w:rsidR="00422869" w:rsidRPr="004A28C9">
        <w:rPr>
          <w:rFonts w:ascii="Palatino Linotype" w:hAnsi="Palatino Linotype" w:cs="Tahoma"/>
          <w:bCs/>
          <w:color w:val="0D0D0D" w:themeColor="text1" w:themeTint="F2"/>
          <w:sz w:val="22"/>
          <w:szCs w:val="22"/>
        </w:rPr>
        <w:t xml:space="preserve">se emite la presente Resolución, </w:t>
      </w:r>
      <w:r w:rsidR="00DC1594" w:rsidRPr="004A28C9">
        <w:rPr>
          <w:rFonts w:ascii="Palatino Linotype" w:hAnsi="Palatino Linotype" w:cs="Tahoma"/>
          <w:bCs/>
          <w:color w:val="0D0D0D" w:themeColor="text1" w:themeTint="F2"/>
          <w:sz w:val="22"/>
          <w:szCs w:val="22"/>
        </w:rPr>
        <w:t>con base en</w:t>
      </w:r>
      <w:r w:rsidR="004A1FE5" w:rsidRPr="004A28C9">
        <w:rPr>
          <w:rFonts w:ascii="Palatino Linotype" w:hAnsi="Palatino Linotype" w:cs="Tahoma"/>
          <w:bCs/>
          <w:color w:val="0D0D0D" w:themeColor="text1" w:themeTint="F2"/>
          <w:sz w:val="22"/>
          <w:szCs w:val="22"/>
        </w:rPr>
        <w:t xml:space="preserve"> </w:t>
      </w:r>
      <w:r w:rsidR="00DC1594" w:rsidRPr="004A28C9">
        <w:rPr>
          <w:rFonts w:ascii="Palatino Linotype" w:hAnsi="Palatino Linotype" w:cs="Tahoma"/>
          <w:bCs/>
          <w:color w:val="0D0D0D" w:themeColor="text1" w:themeTint="F2"/>
          <w:sz w:val="22"/>
          <w:szCs w:val="22"/>
        </w:rPr>
        <w:t xml:space="preserve">los </w:t>
      </w:r>
      <w:r w:rsidR="006C1B1D" w:rsidRPr="004A28C9">
        <w:rPr>
          <w:rFonts w:ascii="Palatino Linotype" w:hAnsi="Palatino Linotype" w:cs="Tahoma"/>
          <w:bCs/>
          <w:color w:val="0D0D0D" w:themeColor="text1" w:themeTint="F2"/>
          <w:sz w:val="22"/>
          <w:szCs w:val="22"/>
        </w:rPr>
        <w:t>A</w:t>
      </w:r>
      <w:r w:rsidR="00DC1594" w:rsidRPr="004A28C9">
        <w:rPr>
          <w:rFonts w:ascii="Palatino Linotype" w:hAnsi="Palatino Linotype" w:cs="Tahoma"/>
          <w:bCs/>
          <w:color w:val="0D0D0D" w:themeColor="text1" w:themeTint="F2"/>
          <w:sz w:val="22"/>
          <w:szCs w:val="22"/>
        </w:rPr>
        <w:t xml:space="preserve">ntecedentes y </w:t>
      </w:r>
      <w:r w:rsidR="002A0FB8" w:rsidRPr="004A28C9">
        <w:rPr>
          <w:rFonts w:ascii="Palatino Linotype" w:hAnsi="Palatino Linotype" w:cs="Tahoma"/>
          <w:bCs/>
          <w:color w:val="0D0D0D" w:themeColor="text1" w:themeTint="F2"/>
          <w:sz w:val="22"/>
          <w:szCs w:val="22"/>
        </w:rPr>
        <w:t>C</w:t>
      </w:r>
      <w:r w:rsidR="002A0FB8" w:rsidRPr="004A28C9">
        <w:rPr>
          <w:rFonts w:ascii="Palatino Linotype" w:hAnsi="Palatino Linotype" w:cs="Tahoma"/>
          <w:bCs/>
          <w:sz w:val="22"/>
          <w:szCs w:val="22"/>
        </w:rPr>
        <w:t xml:space="preserve">onsiderandos </w:t>
      </w:r>
      <w:r w:rsidR="00DC1594" w:rsidRPr="004A28C9">
        <w:rPr>
          <w:rFonts w:ascii="Palatino Linotype" w:hAnsi="Palatino Linotype" w:cs="Tahoma"/>
          <w:bCs/>
          <w:sz w:val="22"/>
          <w:szCs w:val="22"/>
        </w:rPr>
        <w:t xml:space="preserve">que </w:t>
      </w:r>
      <w:r w:rsidR="00082F59" w:rsidRPr="004A28C9">
        <w:rPr>
          <w:rFonts w:ascii="Palatino Linotype" w:hAnsi="Palatino Linotype" w:cs="Tahoma"/>
          <w:bCs/>
          <w:sz w:val="22"/>
          <w:szCs w:val="22"/>
        </w:rPr>
        <w:t xml:space="preserve">se exponen </w:t>
      </w:r>
      <w:r w:rsidR="00DC1594" w:rsidRPr="004A28C9">
        <w:rPr>
          <w:rFonts w:ascii="Palatino Linotype" w:hAnsi="Palatino Linotype" w:cs="Tahoma"/>
          <w:bCs/>
          <w:sz w:val="22"/>
          <w:szCs w:val="22"/>
        </w:rPr>
        <w:t>a continuación</w:t>
      </w:r>
      <w:r w:rsidR="00B31222" w:rsidRPr="004A28C9">
        <w:rPr>
          <w:rFonts w:ascii="Palatino Linotype" w:hAnsi="Palatino Linotype" w:cs="Tahoma"/>
          <w:bCs/>
          <w:sz w:val="22"/>
          <w:szCs w:val="22"/>
        </w:rPr>
        <w:t>:</w:t>
      </w:r>
    </w:p>
    <w:p w14:paraId="75DE2DBE" w14:textId="77777777" w:rsidR="00634CEB" w:rsidRPr="004A28C9" w:rsidRDefault="00634CEB" w:rsidP="00E72A19">
      <w:pPr>
        <w:tabs>
          <w:tab w:val="center" w:pos="4522"/>
          <w:tab w:val="left" w:pos="7245"/>
          <w:tab w:val="right" w:pos="9044"/>
        </w:tabs>
        <w:spacing w:line="360" w:lineRule="auto"/>
        <w:rPr>
          <w:rFonts w:ascii="Palatino Linotype" w:hAnsi="Palatino Linotype" w:cs="Tahoma"/>
          <w:b/>
          <w:sz w:val="22"/>
          <w:szCs w:val="22"/>
        </w:rPr>
      </w:pPr>
    </w:p>
    <w:p w14:paraId="2184DD27" w14:textId="77777777" w:rsidR="00A95098" w:rsidRPr="004A28C9" w:rsidRDefault="00A95098" w:rsidP="00E72A19">
      <w:pPr>
        <w:tabs>
          <w:tab w:val="center" w:pos="4522"/>
          <w:tab w:val="left" w:pos="7245"/>
          <w:tab w:val="right" w:pos="9044"/>
        </w:tabs>
        <w:spacing w:line="360" w:lineRule="auto"/>
        <w:rPr>
          <w:rFonts w:ascii="Palatino Linotype" w:hAnsi="Palatino Linotype" w:cs="Tahoma"/>
          <w:b/>
          <w:sz w:val="22"/>
          <w:szCs w:val="22"/>
        </w:rPr>
      </w:pPr>
    </w:p>
    <w:p w14:paraId="678DC2F0" w14:textId="351FD284" w:rsidR="00B31222" w:rsidRPr="004A28C9" w:rsidRDefault="00CF6754" w:rsidP="00CF6754">
      <w:pPr>
        <w:tabs>
          <w:tab w:val="center" w:pos="4522"/>
          <w:tab w:val="left" w:pos="7245"/>
          <w:tab w:val="left" w:pos="7620"/>
          <w:tab w:val="right" w:pos="9044"/>
        </w:tabs>
        <w:spacing w:line="360" w:lineRule="auto"/>
        <w:rPr>
          <w:rFonts w:ascii="Palatino Linotype" w:hAnsi="Palatino Linotype" w:cs="Tahoma"/>
          <w:b/>
          <w:sz w:val="22"/>
          <w:szCs w:val="22"/>
        </w:rPr>
      </w:pPr>
      <w:r w:rsidRPr="004A28C9">
        <w:rPr>
          <w:rFonts w:ascii="Palatino Linotype" w:hAnsi="Palatino Linotype" w:cs="Tahoma"/>
          <w:b/>
          <w:sz w:val="22"/>
          <w:szCs w:val="22"/>
        </w:rPr>
        <w:tab/>
      </w:r>
      <w:r w:rsidR="00082F59" w:rsidRPr="004A28C9">
        <w:rPr>
          <w:rFonts w:ascii="Palatino Linotype" w:hAnsi="Palatino Linotype" w:cs="Tahoma"/>
          <w:b/>
          <w:sz w:val="22"/>
          <w:szCs w:val="22"/>
        </w:rPr>
        <w:t>ANTECEDENTES</w:t>
      </w:r>
      <w:r w:rsidRPr="004A28C9">
        <w:rPr>
          <w:rFonts w:ascii="Palatino Linotype" w:hAnsi="Palatino Linotype" w:cs="Tahoma"/>
          <w:b/>
          <w:sz w:val="22"/>
          <w:szCs w:val="22"/>
        </w:rPr>
        <w:tab/>
      </w:r>
      <w:r w:rsidRPr="004A28C9">
        <w:rPr>
          <w:rFonts w:ascii="Palatino Linotype" w:hAnsi="Palatino Linotype" w:cs="Tahoma"/>
          <w:b/>
          <w:sz w:val="22"/>
          <w:szCs w:val="22"/>
        </w:rPr>
        <w:tab/>
      </w:r>
    </w:p>
    <w:p w14:paraId="447C6733" w14:textId="77777777" w:rsidR="00683CB5" w:rsidRPr="004A28C9" w:rsidRDefault="00683CB5" w:rsidP="00E72A19">
      <w:pPr>
        <w:tabs>
          <w:tab w:val="center" w:pos="4522"/>
          <w:tab w:val="left" w:pos="7245"/>
          <w:tab w:val="right" w:pos="9044"/>
        </w:tabs>
        <w:spacing w:line="360" w:lineRule="auto"/>
        <w:rPr>
          <w:rFonts w:ascii="Palatino Linotype" w:hAnsi="Palatino Linotype" w:cs="Tahoma"/>
          <w:b/>
          <w:sz w:val="22"/>
          <w:szCs w:val="22"/>
        </w:rPr>
      </w:pPr>
    </w:p>
    <w:p w14:paraId="738FEC96" w14:textId="77777777" w:rsidR="00DC1594" w:rsidRPr="004A28C9" w:rsidRDefault="00B31222" w:rsidP="00E72A19">
      <w:pPr>
        <w:pStyle w:val="Prrafodelista"/>
        <w:tabs>
          <w:tab w:val="left" w:pos="567"/>
        </w:tabs>
        <w:spacing w:line="360" w:lineRule="auto"/>
        <w:ind w:left="0"/>
        <w:contextualSpacing w:val="0"/>
        <w:jc w:val="both"/>
        <w:rPr>
          <w:rFonts w:ascii="Palatino Linotype" w:hAnsi="Palatino Linotype" w:cs="Tahoma"/>
          <w:b/>
          <w:szCs w:val="22"/>
        </w:rPr>
      </w:pPr>
      <w:r w:rsidRPr="004A28C9">
        <w:rPr>
          <w:rFonts w:ascii="Palatino Linotype" w:hAnsi="Palatino Linotype" w:cs="Tahoma"/>
          <w:b/>
          <w:szCs w:val="22"/>
        </w:rPr>
        <w:t>I. Presentación de la</w:t>
      </w:r>
      <w:r w:rsidR="003A16D4" w:rsidRPr="004A28C9">
        <w:rPr>
          <w:rFonts w:ascii="Palatino Linotype" w:hAnsi="Palatino Linotype" w:cs="Tahoma"/>
          <w:b/>
          <w:szCs w:val="22"/>
        </w:rPr>
        <w:t>s</w:t>
      </w:r>
      <w:r w:rsidRPr="004A28C9">
        <w:rPr>
          <w:rFonts w:ascii="Palatino Linotype" w:hAnsi="Palatino Linotype" w:cs="Tahoma"/>
          <w:b/>
          <w:szCs w:val="22"/>
        </w:rPr>
        <w:t xml:space="preserve"> solicitud</w:t>
      </w:r>
      <w:r w:rsidR="003A16D4" w:rsidRPr="004A28C9">
        <w:rPr>
          <w:rFonts w:ascii="Palatino Linotype" w:hAnsi="Palatino Linotype" w:cs="Tahoma"/>
          <w:b/>
          <w:szCs w:val="22"/>
        </w:rPr>
        <w:t>es</w:t>
      </w:r>
      <w:r w:rsidRPr="004A28C9">
        <w:rPr>
          <w:rFonts w:ascii="Palatino Linotype" w:hAnsi="Palatino Linotype" w:cs="Tahoma"/>
          <w:b/>
          <w:szCs w:val="22"/>
        </w:rPr>
        <w:t xml:space="preserve"> de información. </w:t>
      </w:r>
    </w:p>
    <w:p w14:paraId="73742742" w14:textId="77777777" w:rsidR="00DC1594" w:rsidRPr="004A28C9" w:rsidRDefault="00DC1594" w:rsidP="00E72A19">
      <w:pPr>
        <w:pStyle w:val="Prrafodelista"/>
        <w:tabs>
          <w:tab w:val="left" w:pos="1050"/>
        </w:tabs>
        <w:spacing w:line="360" w:lineRule="auto"/>
        <w:ind w:left="0"/>
        <w:contextualSpacing w:val="0"/>
        <w:jc w:val="both"/>
        <w:rPr>
          <w:rFonts w:ascii="Palatino Linotype" w:hAnsi="Palatino Linotype" w:cs="Tahoma"/>
          <w:szCs w:val="22"/>
        </w:rPr>
      </w:pPr>
    </w:p>
    <w:p w14:paraId="4A12F70D" w14:textId="2EAFC2C6" w:rsidR="00082F59" w:rsidRPr="004A28C9" w:rsidRDefault="00082F59" w:rsidP="00E72A19">
      <w:pPr>
        <w:pStyle w:val="Prrafodelista"/>
        <w:tabs>
          <w:tab w:val="left" w:pos="567"/>
        </w:tabs>
        <w:spacing w:line="360" w:lineRule="auto"/>
        <w:ind w:left="0"/>
        <w:contextualSpacing w:val="0"/>
        <w:jc w:val="both"/>
        <w:rPr>
          <w:rFonts w:ascii="Palatino Linotype" w:hAnsi="Palatino Linotype" w:cs="Tahoma"/>
          <w:szCs w:val="22"/>
        </w:rPr>
      </w:pPr>
      <w:r w:rsidRPr="004A28C9">
        <w:rPr>
          <w:rFonts w:ascii="Palatino Linotype" w:eastAsia="Calibri" w:hAnsi="Palatino Linotype" w:cs="Tahoma"/>
          <w:bCs/>
          <w:szCs w:val="22"/>
          <w:lang w:eastAsia="en-US"/>
        </w:rPr>
        <w:t xml:space="preserve">Con fecha </w:t>
      </w:r>
      <w:r w:rsidR="00C36C01" w:rsidRPr="004A28C9">
        <w:rPr>
          <w:rFonts w:ascii="Palatino Linotype" w:hAnsi="Palatino Linotype" w:cs="Tahoma"/>
          <w:szCs w:val="22"/>
        </w:rPr>
        <w:t>siete</w:t>
      </w:r>
      <w:r w:rsidR="00C36C01" w:rsidRPr="004A28C9">
        <w:rPr>
          <w:rFonts w:ascii="Palatino Linotype" w:eastAsia="Calibri" w:hAnsi="Palatino Linotype" w:cs="Tahoma"/>
          <w:bCs/>
          <w:szCs w:val="22"/>
          <w:lang w:eastAsia="en-US"/>
        </w:rPr>
        <w:t xml:space="preserve"> de noviembre</w:t>
      </w:r>
      <w:r w:rsidRPr="004A28C9">
        <w:rPr>
          <w:rFonts w:ascii="Palatino Linotype" w:eastAsia="Calibri" w:hAnsi="Palatino Linotype" w:cs="Tahoma"/>
          <w:bCs/>
          <w:szCs w:val="22"/>
          <w:lang w:eastAsia="en-US"/>
        </w:rPr>
        <w:t xml:space="preserve"> de dos mil dieciocho, mediante el</w:t>
      </w:r>
      <w:r w:rsidRPr="004A28C9">
        <w:rPr>
          <w:rFonts w:ascii="Palatino Linotype" w:eastAsia="Calibri" w:hAnsi="Palatino Linotype" w:cs="Tahoma"/>
          <w:bCs/>
          <w:szCs w:val="22"/>
          <w:lang w:val="es-ES" w:eastAsia="en-US"/>
        </w:rPr>
        <w:t xml:space="preserve"> Sistema de Acceso a la Información Mexiquense (SAIMEX), </w:t>
      </w:r>
      <w:r w:rsidRPr="004A28C9">
        <w:rPr>
          <w:rFonts w:ascii="Palatino Linotype" w:eastAsia="Calibri" w:hAnsi="Palatino Linotype" w:cs="Tahoma"/>
          <w:bCs/>
          <w:szCs w:val="22"/>
          <w:lang w:eastAsia="en-US"/>
        </w:rPr>
        <w:t xml:space="preserve">el </w:t>
      </w:r>
      <w:r w:rsidR="00CB4FC8" w:rsidRPr="004A28C9">
        <w:rPr>
          <w:rFonts w:ascii="Palatino Linotype" w:eastAsia="Calibri" w:hAnsi="Palatino Linotype" w:cs="Tahoma"/>
          <w:bCs/>
          <w:szCs w:val="22"/>
          <w:lang w:eastAsia="en-US"/>
        </w:rPr>
        <w:t xml:space="preserve">Particular presentó </w:t>
      </w:r>
      <w:r w:rsidRPr="004A28C9">
        <w:rPr>
          <w:rFonts w:ascii="Palatino Linotype" w:eastAsia="Calibri" w:hAnsi="Palatino Linotype" w:cs="Tahoma"/>
          <w:bCs/>
          <w:szCs w:val="22"/>
          <w:lang w:eastAsia="en-US"/>
        </w:rPr>
        <w:t xml:space="preserve">solicitud de acceso a la información pública ante el </w:t>
      </w:r>
      <w:r w:rsidR="00C36C01" w:rsidRPr="004A28C9">
        <w:rPr>
          <w:rFonts w:ascii="Palatino Linotype" w:eastAsia="Calibri" w:hAnsi="Palatino Linotype" w:cs="Tahoma"/>
          <w:bCs/>
          <w:szCs w:val="22"/>
          <w:lang w:eastAsia="en-US"/>
        </w:rPr>
        <w:t>Ayuntamiento de Tequixquiac</w:t>
      </w:r>
      <w:r w:rsidRPr="004A28C9">
        <w:rPr>
          <w:rFonts w:ascii="Palatino Linotype" w:eastAsia="Calibri" w:hAnsi="Palatino Linotype" w:cs="Tahoma"/>
          <w:bCs/>
          <w:szCs w:val="22"/>
          <w:lang w:eastAsia="en-US"/>
        </w:rPr>
        <w:t xml:space="preserve">, </w:t>
      </w:r>
      <w:r w:rsidR="00AE32A8" w:rsidRPr="004A28C9">
        <w:rPr>
          <w:rFonts w:ascii="Palatino Linotype" w:hAnsi="Palatino Linotype" w:cs="Tahoma"/>
          <w:szCs w:val="22"/>
        </w:rPr>
        <w:t>el cual fue registrado</w:t>
      </w:r>
      <w:r w:rsidRPr="004A28C9">
        <w:rPr>
          <w:rFonts w:ascii="Palatino Linotype" w:hAnsi="Palatino Linotype" w:cs="Tahoma"/>
          <w:szCs w:val="22"/>
        </w:rPr>
        <w:t xml:space="preserve"> con número de folio</w:t>
      </w:r>
      <w:r w:rsidRPr="004A28C9">
        <w:rPr>
          <w:rFonts w:ascii="Palatino Linotype" w:hAnsi="Palatino Linotype"/>
          <w:b/>
          <w:bCs/>
          <w:color w:val="FF0000"/>
          <w:sz w:val="20"/>
          <w:szCs w:val="20"/>
          <w:lang w:val="es-ES"/>
        </w:rPr>
        <w:t xml:space="preserve"> </w:t>
      </w:r>
      <w:r w:rsidR="00C36C01" w:rsidRPr="004A28C9">
        <w:rPr>
          <w:rFonts w:ascii="Palatino Linotype" w:hAnsi="Palatino Linotype" w:cs="Tahoma"/>
          <w:b/>
          <w:bCs/>
          <w:szCs w:val="22"/>
          <w:lang w:val="es-ES"/>
        </w:rPr>
        <w:t>00026/TEQUIXQU/IP/2018</w:t>
      </w:r>
      <w:r w:rsidR="00DB0995" w:rsidRPr="004A28C9">
        <w:rPr>
          <w:rFonts w:ascii="Palatino Linotype" w:hAnsi="Palatino Linotype" w:cs="Tahoma"/>
          <w:b/>
          <w:bCs/>
          <w:szCs w:val="22"/>
          <w:lang w:val="es-ES"/>
        </w:rPr>
        <w:t xml:space="preserve">, </w:t>
      </w:r>
      <w:r w:rsidRPr="004A28C9">
        <w:rPr>
          <w:rFonts w:ascii="Palatino Linotype" w:hAnsi="Palatino Linotype" w:cs="Tahoma"/>
          <w:szCs w:val="22"/>
        </w:rPr>
        <w:t>mediante la cual requirió:</w:t>
      </w:r>
    </w:p>
    <w:p w14:paraId="549C931A" w14:textId="77777777" w:rsidR="00634CEB" w:rsidRPr="004A28C9" w:rsidRDefault="00634CEB" w:rsidP="00E72A19">
      <w:pPr>
        <w:pStyle w:val="Prrafodelista"/>
        <w:tabs>
          <w:tab w:val="left" w:pos="567"/>
        </w:tabs>
        <w:spacing w:line="360" w:lineRule="auto"/>
        <w:ind w:left="0"/>
        <w:contextualSpacing w:val="0"/>
        <w:jc w:val="both"/>
        <w:rPr>
          <w:rFonts w:ascii="Palatino Linotype" w:hAnsi="Palatino Linotype" w:cs="Tahoma"/>
          <w:szCs w:val="22"/>
        </w:rPr>
      </w:pPr>
    </w:p>
    <w:p w14:paraId="15C41D12" w14:textId="3F69B41D" w:rsidR="00DB0995" w:rsidRPr="004A28C9" w:rsidRDefault="00DB0995" w:rsidP="00DB0995">
      <w:pPr>
        <w:tabs>
          <w:tab w:val="left" w:pos="4667"/>
        </w:tabs>
        <w:spacing w:line="360" w:lineRule="auto"/>
        <w:ind w:left="567" w:right="567"/>
        <w:jc w:val="both"/>
        <w:rPr>
          <w:rFonts w:ascii="Palatino Linotype" w:hAnsi="Palatino Linotype" w:cs="Tahoma"/>
          <w:b/>
        </w:rPr>
      </w:pPr>
      <w:r w:rsidRPr="004A28C9">
        <w:rPr>
          <w:rFonts w:ascii="Palatino Linotype" w:hAnsi="Palatino Linotype" w:cs="Tahoma"/>
          <w:b/>
        </w:rPr>
        <w:t xml:space="preserve">Solicitud de Información con número de folio </w:t>
      </w:r>
      <w:r w:rsidR="00C36C01" w:rsidRPr="004A28C9">
        <w:rPr>
          <w:rFonts w:ascii="Palatino Linotype" w:hAnsi="Palatino Linotype" w:cs="Tahoma"/>
          <w:b/>
          <w:bCs/>
          <w:lang w:val="es-ES"/>
        </w:rPr>
        <w:t>00026/TEQUIXQU/IP/2018</w:t>
      </w:r>
      <w:r w:rsidRPr="004A28C9">
        <w:rPr>
          <w:rFonts w:ascii="Palatino Linotype" w:hAnsi="Palatino Linotype" w:cs="Tahoma"/>
          <w:b/>
        </w:rPr>
        <w:t>:</w:t>
      </w:r>
    </w:p>
    <w:p w14:paraId="552FA300" w14:textId="77777777" w:rsidR="00C36C01" w:rsidRPr="004A28C9" w:rsidRDefault="00C36C01" w:rsidP="00DB0995">
      <w:pPr>
        <w:tabs>
          <w:tab w:val="left" w:pos="4667"/>
        </w:tabs>
        <w:spacing w:line="360" w:lineRule="auto"/>
        <w:ind w:left="567" w:right="567"/>
        <w:jc w:val="both"/>
        <w:rPr>
          <w:rFonts w:ascii="Palatino Linotype" w:hAnsi="Palatino Linotype" w:cs="Tahoma"/>
          <w:b/>
        </w:rPr>
      </w:pPr>
    </w:p>
    <w:p w14:paraId="1F9C001A" w14:textId="77777777" w:rsidR="00DB0995" w:rsidRPr="004A28C9" w:rsidRDefault="00DB0995" w:rsidP="00DB0995">
      <w:pPr>
        <w:tabs>
          <w:tab w:val="left" w:pos="4667"/>
        </w:tabs>
        <w:spacing w:line="360" w:lineRule="auto"/>
        <w:ind w:left="567" w:right="567"/>
        <w:jc w:val="both"/>
        <w:rPr>
          <w:rFonts w:ascii="Palatino Linotype" w:hAnsi="Palatino Linotype" w:cs="Tahoma"/>
          <w:b/>
          <w:bCs/>
        </w:rPr>
      </w:pPr>
      <w:r w:rsidRPr="004A28C9">
        <w:rPr>
          <w:rFonts w:ascii="Palatino Linotype" w:hAnsi="Palatino Linotype" w:cs="Tahoma"/>
          <w:b/>
          <w:bCs/>
        </w:rPr>
        <w:t>DESCRIPCIÓN CLARA Y PRECISA DE LA INFORMACIÓN SOLICITADA.</w:t>
      </w:r>
    </w:p>
    <w:p w14:paraId="390B31CA" w14:textId="127AD25D" w:rsidR="00AE32A8" w:rsidRPr="004A28C9" w:rsidRDefault="00C36C01" w:rsidP="00663A32">
      <w:pPr>
        <w:tabs>
          <w:tab w:val="left" w:pos="4667"/>
        </w:tabs>
        <w:spacing w:line="276" w:lineRule="auto"/>
        <w:ind w:left="567" w:right="567"/>
        <w:jc w:val="both"/>
        <w:rPr>
          <w:rFonts w:ascii="Palatino Linotype" w:hAnsi="Palatino Linotype" w:cs="Tahoma"/>
          <w:bCs/>
          <w:i/>
        </w:rPr>
      </w:pPr>
      <w:r w:rsidRPr="004A28C9">
        <w:rPr>
          <w:rFonts w:ascii="Palatino Linotype" w:hAnsi="Palatino Linotype" w:cs="Tahoma"/>
          <w:bCs/>
        </w:rPr>
        <w:t xml:space="preserve">ESTADO DE MÉXICO, A 7 DE NOVIEMBRE DE 2018 Asunto: EL QUE SE INDICA A QUIEN CORRESPONDA Y/O QUIEN TENGA AMPLIAS FACULTADES PARA DAR </w:t>
      </w:r>
      <w:r w:rsidRPr="004A28C9">
        <w:rPr>
          <w:rFonts w:ascii="Palatino Linotype" w:hAnsi="Palatino Linotype" w:cs="Tahoma"/>
          <w:bCs/>
        </w:rPr>
        <w:lastRenderedPageBreak/>
        <w:t xml:space="preserve">CONTESTACIÓN. P R E S E N T E. El suscrito </w:t>
      </w:r>
      <w:r w:rsidR="00845C22" w:rsidRPr="004A28C9">
        <w:rPr>
          <w:rFonts w:ascii="Palatino Linotype" w:hAnsi="Palatino Linotype" w:cs="Tahoma"/>
          <w:bCs/>
        </w:rPr>
        <w:t>(...)</w:t>
      </w:r>
      <w:r w:rsidRPr="004A28C9">
        <w:rPr>
          <w:rFonts w:ascii="Palatino Linotype" w:hAnsi="Palatino Linotype" w:cs="Tahoma"/>
          <w:bCs/>
        </w:rPr>
        <w:t xml:space="preserve">, promoviendo por mi propio derecho, por medio del presente escrito, comparezco y expongo: Con fundamento en lo dispuesto por los artículos 1, 6, 8 y 115 de la Constitución Política de los Estados Unidos Mexicanos, en relación con los artículos 1, 2 fracción II, 13 y demás aplicables de la Ley de Transparencia y Acceso a la Información Pública del Estado de México y Municipios, solicito del sujeto obligado la siguiente información: 1.- Que requisitos se necesitan para instalar una Estación de Carburación de Gas L.P., dentro del territorio del Municipio. 2.- Que criterios toman en consideración para otorgar la licencia de funcionamiento, visto bueno, permiso o alguna autorización para instalar una Estación de Carburación de Gas L.P., dentro del territorio del Municipio. 3.- Cuantas y cuales estaciones de carburación de Gas L.P., se encuentran en funcionamiento dentro del Municipio y señale su domicilio. 4.-Cuantas y cuales estaciones de carburación de Gas L.P., se encuentran en </w:t>
      </w:r>
      <w:r w:rsidRPr="003F28ED">
        <w:rPr>
          <w:rFonts w:ascii="Palatino Linotype" w:hAnsi="Palatino Linotype" w:cs="Tahoma"/>
          <w:bCs/>
        </w:rPr>
        <w:t>proceso de trámite de apertura dentro del Municipio y señale su domicilio.</w:t>
      </w:r>
    </w:p>
    <w:p w14:paraId="7787C6C6" w14:textId="77777777" w:rsidR="00AE32A8" w:rsidRPr="004A28C9" w:rsidRDefault="00AE32A8" w:rsidP="00DB0995">
      <w:pPr>
        <w:tabs>
          <w:tab w:val="left" w:pos="4667"/>
        </w:tabs>
        <w:spacing w:line="360" w:lineRule="auto"/>
        <w:ind w:left="567" w:right="567"/>
        <w:jc w:val="both"/>
        <w:rPr>
          <w:rFonts w:ascii="Palatino Linotype" w:hAnsi="Palatino Linotype" w:cs="Tahoma"/>
          <w:bCs/>
        </w:rPr>
      </w:pPr>
    </w:p>
    <w:p w14:paraId="656B7A15" w14:textId="7D81DB96" w:rsidR="00DB0995" w:rsidRPr="004A28C9" w:rsidRDefault="00DB0995" w:rsidP="00DB0995">
      <w:pPr>
        <w:tabs>
          <w:tab w:val="left" w:pos="4667"/>
        </w:tabs>
        <w:spacing w:line="360" w:lineRule="auto"/>
        <w:ind w:left="567" w:right="567"/>
        <w:jc w:val="both"/>
        <w:rPr>
          <w:rFonts w:ascii="Palatino Linotype" w:hAnsi="Palatino Linotype" w:cs="Tahoma"/>
          <w:b/>
          <w:bCs/>
        </w:rPr>
      </w:pPr>
      <w:r w:rsidRPr="004A28C9">
        <w:rPr>
          <w:rFonts w:ascii="Palatino Linotype" w:hAnsi="Palatino Linotype" w:cs="Tahoma"/>
          <w:b/>
          <w:bCs/>
        </w:rPr>
        <w:t>MODALIDAD DE ENTREGA</w:t>
      </w:r>
    </w:p>
    <w:p w14:paraId="673774E8" w14:textId="77777777" w:rsidR="00DB0995" w:rsidRPr="004A28C9" w:rsidRDefault="00DB0995" w:rsidP="00DB0995">
      <w:pPr>
        <w:spacing w:line="360" w:lineRule="auto"/>
        <w:ind w:left="567" w:right="567"/>
        <w:jc w:val="both"/>
        <w:rPr>
          <w:rFonts w:ascii="Palatino Linotype" w:hAnsi="Palatino Linotype" w:cs="Tahoma"/>
          <w:bCs/>
        </w:rPr>
      </w:pPr>
      <w:r w:rsidRPr="004A28C9">
        <w:rPr>
          <w:rFonts w:ascii="Palatino Linotype" w:hAnsi="Palatino Linotype" w:cs="Arial"/>
          <w:bCs/>
        </w:rPr>
        <w:t>A través del SAIMEX</w:t>
      </w:r>
    </w:p>
    <w:p w14:paraId="0A0CB13C" w14:textId="77777777" w:rsidR="00B81B8B" w:rsidRPr="004A28C9" w:rsidRDefault="00B81B8B" w:rsidP="00E72A19">
      <w:pPr>
        <w:pStyle w:val="Prrafodelista"/>
        <w:tabs>
          <w:tab w:val="left" w:pos="567"/>
        </w:tabs>
        <w:spacing w:line="360" w:lineRule="auto"/>
        <w:ind w:left="0"/>
        <w:contextualSpacing w:val="0"/>
        <w:jc w:val="both"/>
        <w:rPr>
          <w:rFonts w:ascii="Palatino Linotype" w:hAnsi="Palatino Linotype" w:cs="Tahoma"/>
          <w:b/>
          <w:szCs w:val="22"/>
        </w:rPr>
      </w:pPr>
    </w:p>
    <w:p w14:paraId="23F8070B" w14:textId="77777777" w:rsidR="00AA5A86" w:rsidRPr="004A28C9" w:rsidRDefault="004A1FE5" w:rsidP="00E72A19">
      <w:pPr>
        <w:pStyle w:val="Prrafodelista"/>
        <w:tabs>
          <w:tab w:val="left" w:pos="567"/>
        </w:tabs>
        <w:spacing w:line="360" w:lineRule="auto"/>
        <w:ind w:left="0"/>
        <w:contextualSpacing w:val="0"/>
        <w:jc w:val="both"/>
        <w:rPr>
          <w:rFonts w:ascii="Palatino Linotype" w:hAnsi="Palatino Linotype" w:cs="Tahoma"/>
          <w:b/>
          <w:szCs w:val="22"/>
        </w:rPr>
      </w:pPr>
      <w:r w:rsidRPr="004A28C9">
        <w:rPr>
          <w:rFonts w:ascii="Palatino Linotype" w:hAnsi="Palatino Linotype" w:cs="Tahoma"/>
          <w:b/>
          <w:szCs w:val="22"/>
        </w:rPr>
        <w:t>I</w:t>
      </w:r>
      <w:r w:rsidR="006C1B1D" w:rsidRPr="004A28C9">
        <w:rPr>
          <w:rFonts w:ascii="Palatino Linotype" w:hAnsi="Palatino Linotype" w:cs="Tahoma"/>
          <w:b/>
          <w:szCs w:val="22"/>
        </w:rPr>
        <w:t>I</w:t>
      </w:r>
      <w:r w:rsidR="00C55151" w:rsidRPr="004A28C9">
        <w:rPr>
          <w:rFonts w:ascii="Palatino Linotype" w:hAnsi="Palatino Linotype" w:cs="Tahoma"/>
          <w:b/>
          <w:szCs w:val="22"/>
        </w:rPr>
        <w:t xml:space="preserve">. </w:t>
      </w:r>
      <w:r w:rsidR="00AA5A86" w:rsidRPr="004A28C9">
        <w:rPr>
          <w:rFonts w:ascii="Palatino Linotype" w:hAnsi="Palatino Linotype" w:cs="Tahoma"/>
          <w:b/>
          <w:szCs w:val="22"/>
        </w:rPr>
        <w:t>Respuesta</w:t>
      </w:r>
      <w:r w:rsidR="006166F0" w:rsidRPr="004A28C9">
        <w:rPr>
          <w:rFonts w:ascii="Palatino Linotype" w:hAnsi="Palatino Linotype" w:cs="Tahoma"/>
          <w:b/>
          <w:szCs w:val="22"/>
        </w:rPr>
        <w:t>s</w:t>
      </w:r>
      <w:r w:rsidR="00AA5A86" w:rsidRPr="004A28C9">
        <w:rPr>
          <w:rFonts w:ascii="Palatino Linotype" w:hAnsi="Palatino Linotype" w:cs="Tahoma"/>
          <w:b/>
          <w:szCs w:val="22"/>
        </w:rPr>
        <w:t xml:space="preserve"> del Sujeto Obligado.</w:t>
      </w:r>
    </w:p>
    <w:p w14:paraId="7D32E5F8" w14:textId="77777777" w:rsidR="00264223" w:rsidRPr="004A28C9" w:rsidRDefault="00264223" w:rsidP="00E72A19">
      <w:pPr>
        <w:pStyle w:val="Prrafodelista"/>
        <w:tabs>
          <w:tab w:val="left" w:pos="567"/>
        </w:tabs>
        <w:spacing w:line="360" w:lineRule="auto"/>
        <w:ind w:left="0"/>
        <w:contextualSpacing w:val="0"/>
        <w:jc w:val="both"/>
        <w:rPr>
          <w:rFonts w:ascii="Palatino Linotype" w:hAnsi="Palatino Linotype" w:cs="Tahoma"/>
          <w:b/>
          <w:szCs w:val="22"/>
        </w:rPr>
      </w:pPr>
    </w:p>
    <w:p w14:paraId="24AD450B" w14:textId="3A0F62C2" w:rsidR="007515BC" w:rsidRPr="004A28C9" w:rsidRDefault="00EA68DA" w:rsidP="00E72A19">
      <w:pPr>
        <w:autoSpaceDE w:val="0"/>
        <w:autoSpaceDN w:val="0"/>
        <w:adjustRightInd w:val="0"/>
        <w:spacing w:line="360" w:lineRule="auto"/>
        <w:jc w:val="both"/>
        <w:rPr>
          <w:rFonts w:ascii="Palatino Linotype" w:hAnsi="Palatino Linotype" w:cs="Tahoma"/>
          <w:b/>
          <w:bCs/>
          <w:sz w:val="22"/>
          <w:szCs w:val="22"/>
          <w:lang w:val="es-ES"/>
        </w:rPr>
      </w:pPr>
      <w:r w:rsidRPr="004A28C9">
        <w:rPr>
          <w:rFonts w:ascii="Palatino Linotype" w:hAnsi="Palatino Linotype" w:cs="Tahoma"/>
          <w:sz w:val="22"/>
          <w:szCs w:val="22"/>
        </w:rPr>
        <w:t>De</w:t>
      </w:r>
      <w:r w:rsidR="00051A65" w:rsidRPr="004A28C9">
        <w:rPr>
          <w:rFonts w:ascii="Palatino Linotype" w:hAnsi="Palatino Linotype" w:cs="Tahoma"/>
          <w:sz w:val="22"/>
          <w:szCs w:val="22"/>
        </w:rPr>
        <w:t xml:space="preserve"> </w:t>
      </w:r>
      <w:r w:rsidR="00AA5A86" w:rsidRPr="004A28C9">
        <w:rPr>
          <w:rFonts w:ascii="Palatino Linotype" w:hAnsi="Palatino Linotype" w:cs="Tahoma"/>
          <w:sz w:val="22"/>
          <w:szCs w:val="22"/>
        </w:rPr>
        <w:t xml:space="preserve">las constancias que obran en el expediente electrónico del </w:t>
      </w:r>
      <w:r w:rsidR="000930AE" w:rsidRPr="004A28C9">
        <w:rPr>
          <w:rFonts w:ascii="Palatino Linotype" w:hAnsi="Palatino Linotype" w:cs="Tahoma"/>
          <w:sz w:val="22"/>
          <w:szCs w:val="22"/>
        </w:rPr>
        <w:t>Sistema de Acceso a la Información Mexiquense (</w:t>
      </w:r>
      <w:r w:rsidR="00E72A19" w:rsidRPr="004A28C9">
        <w:rPr>
          <w:rFonts w:ascii="Palatino Linotype" w:hAnsi="Palatino Linotype" w:cs="Tahoma"/>
          <w:sz w:val="22"/>
          <w:szCs w:val="22"/>
          <w:lang w:val="es-ES"/>
        </w:rPr>
        <w:t>SAIMEX</w:t>
      </w:r>
      <w:r w:rsidR="000930AE" w:rsidRPr="004A28C9">
        <w:rPr>
          <w:rFonts w:ascii="Palatino Linotype" w:hAnsi="Palatino Linotype" w:cs="Tahoma"/>
          <w:sz w:val="22"/>
          <w:szCs w:val="22"/>
          <w:lang w:val="es-ES"/>
        </w:rPr>
        <w:t>)</w:t>
      </w:r>
      <w:r w:rsidR="00AA5A86" w:rsidRPr="004A28C9">
        <w:rPr>
          <w:rFonts w:ascii="Palatino Linotype" w:hAnsi="Palatino Linotype" w:cs="Tahoma"/>
          <w:sz w:val="22"/>
          <w:szCs w:val="22"/>
          <w:lang w:val="es-ES"/>
        </w:rPr>
        <w:t xml:space="preserve">, se advierte que </w:t>
      </w:r>
      <w:r w:rsidR="00AA5A86" w:rsidRPr="004A28C9">
        <w:rPr>
          <w:rFonts w:ascii="Palatino Linotype" w:hAnsi="Palatino Linotype" w:cs="Tahoma"/>
          <w:b/>
          <w:sz w:val="22"/>
          <w:szCs w:val="22"/>
          <w:lang w:val="es-ES"/>
        </w:rPr>
        <w:t xml:space="preserve">el </w:t>
      </w:r>
      <w:r w:rsidR="00C36C01" w:rsidRPr="004A28C9">
        <w:rPr>
          <w:rFonts w:ascii="Palatino Linotype" w:hAnsi="Palatino Linotype" w:cs="Tahoma"/>
          <w:b/>
          <w:sz w:val="22"/>
          <w:szCs w:val="22"/>
          <w:lang w:val="es-ES"/>
        </w:rPr>
        <w:t>Ayuntamiento de Tequixquiac</w:t>
      </w:r>
      <w:r w:rsidR="00026EBB" w:rsidRPr="004A28C9">
        <w:rPr>
          <w:rFonts w:ascii="Palatino Linotype" w:hAnsi="Palatino Linotype" w:cs="Tahoma"/>
          <w:b/>
          <w:sz w:val="22"/>
          <w:szCs w:val="22"/>
          <w:lang w:val="es-ES"/>
        </w:rPr>
        <w:t xml:space="preserve"> </w:t>
      </w:r>
      <w:r w:rsidR="00AA5A86" w:rsidRPr="004A28C9">
        <w:rPr>
          <w:rFonts w:ascii="Palatino Linotype" w:hAnsi="Palatino Linotype" w:cs="Tahoma"/>
          <w:b/>
          <w:sz w:val="22"/>
          <w:szCs w:val="22"/>
          <w:lang w:val="es-ES"/>
        </w:rPr>
        <w:t xml:space="preserve">no </w:t>
      </w:r>
      <w:r w:rsidRPr="004A28C9">
        <w:rPr>
          <w:rFonts w:ascii="Palatino Linotype" w:hAnsi="Palatino Linotype" w:cs="Tahoma"/>
          <w:b/>
          <w:sz w:val="22"/>
          <w:szCs w:val="22"/>
          <w:lang w:val="es-ES"/>
        </w:rPr>
        <w:t xml:space="preserve">otorgó respuesta a la solicitud de acceso a la información pública con número de folio </w:t>
      </w:r>
      <w:r w:rsidR="00C36C01" w:rsidRPr="004A28C9">
        <w:rPr>
          <w:rFonts w:ascii="Palatino Linotype" w:hAnsi="Palatino Linotype" w:cs="Tahoma"/>
          <w:b/>
          <w:bCs/>
          <w:sz w:val="22"/>
          <w:szCs w:val="22"/>
          <w:lang w:val="es-ES"/>
        </w:rPr>
        <w:t>00026/TEQUIXQU/IP/2018</w:t>
      </w:r>
      <w:r w:rsidR="00191FD8" w:rsidRPr="004A28C9">
        <w:rPr>
          <w:rFonts w:ascii="Palatino Linotype" w:hAnsi="Palatino Linotype" w:cs="Tahoma"/>
          <w:b/>
          <w:bCs/>
          <w:sz w:val="22"/>
          <w:szCs w:val="22"/>
          <w:lang w:val="es-ES"/>
        </w:rPr>
        <w:t>.</w:t>
      </w:r>
    </w:p>
    <w:p w14:paraId="0C59FE1B" w14:textId="77777777" w:rsidR="004C195B" w:rsidRPr="004A28C9" w:rsidRDefault="004C195B" w:rsidP="00E72A19">
      <w:pPr>
        <w:autoSpaceDE w:val="0"/>
        <w:autoSpaceDN w:val="0"/>
        <w:adjustRightInd w:val="0"/>
        <w:spacing w:line="360" w:lineRule="auto"/>
        <w:jc w:val="both"/>
        <w:rPr>
          <w:rFonts w:ascii="Palatino Linotype" w:hAnsi="Palatino Linotype" w:cs="Tahoma"/>
          <w:b/>
          <w:bCs/>
          <w:sz w:val="22"/>
          <w:szCs w:val="22"/>
          <w:lang w:val="es-ES"/>
        </w:rPr>
      </w:pPr>
    </w:p>
    <w:p w14:paraId="1D9F2B2F" w14:textId="56D6552D" w:rsidR="00A25E28" w:rsidRPr="004A28C9" w:rsidRDefault="00435E0C" w:rsidP="00E72A19">
      <w:pPr>
        <w:autoSpaceDE w:val="0"/>
        <w:autoSpaceDN w:val="0"/>
        <w:adjustRightInd w:val="0"/>
        <w:spacing w:line="360" w:lineRule="auto"/>
        <w:jc w:val="both"/>
        <w:rPr>
          <w:rFonts w:ascii="Palatino Linotype" w:hAnsi="Palatino Linotype" w:cs="Tahoma"/>
          <w:bCs/>
          <w:sz w:val="22"/>
          <w:szCs w:val="22"/>
          <w:lang w:val="es-ES"/>
        </w:rPr>
      </w:pPr>
      <w:r w:rsidRPr="004A28C9">
        <w:rPr>
          <w:rFonts w:ascii="Palatino Linotype" w:hAnsi="Palatino Linotype" w:cs="Tahoma"/>
          <w:bCs/>
          <w:sz w:val="22"/>
          <w:szCs w:val="22"/>
          <w:lang w:val="es-ES"/>
        </w:rPr>
        <w:t>E</w:t>
      </w:r>
      <w:r w:rsidR="004C195B" w:rsidRPr="004A28C9">
        <w:rPr>
          <w:rFonts w:ascii="Palatino Linotype" w:hAnsi="Palatino Linotype" w:cs="Tahoma"/>
          <w:bCs/>
          <w:sz w:val="22"/>
          <w:szCs w:val="22"/>
          <w:lang w:val="es-ES"/>
        </w:rPr>
        <w:t>s importante mencionar que la Unidad de Transparencia del Sujeto Obligado, turnó el requerimiento</w:t>
      </w:r>
      <w:r w:rsidR="00A25E28" w:rsidRPr="004A28C9">
        <w:rPr>
          <w:rFonts w:ascii="Palatino Linotype" w:hAnsi="Palatino Linotype" w:cs="Tahoma"/>
          <w:bCs/>
          <w:sz w:val="22"/>
          <w:szCs w:val="22"/>
          <w:lang w:val="es-ES"/>
        </w:rPr>
        <w:t xml:space="preserve"> de información al </w:t>
      </w:r>
      <w:r w:rsidR="00A25E28" w:rsidRPr="004A28C9">
        <w:rPr>
          <w:rFonts w:ascii="Palatino Linotype" w:hAnsi="Palatino Linotype" w:cs="Tahoma"/>
          <w:b/>
          <w:bCs/>
          <w:sz w:val="22"/>
          <w:szCs w:val="22"/>
          <w:lang w:val="es-ES"/>
        </w:rPr>
        <w:t>Jefe de Regulación Comercial e Industrial</w:t>
      </w:r>
      <w:r w:rsidR="00A25E28" w:rsidRPr="004A28C9">
        <w:rPr>
          <w:rFonts w:ascii="Palatino Linotype" w:hAnsi="Palatino Linotype" w:cs="Tahoma"/>
          <w:bCs/>
          <w:sz w:val="22"/>
          <w:szCs w:val="22"/>
          <w:lang w:val="es-ES"/>
        </w:rPr>
        <w:t xml:space="preserve"> y al </w:t>
      </w:r>
      <w:r w:rsidR="00A25E28" w:rsidRPr="004A28C9">
        <w:rPr>
          <w:rFonts w:ascii="Palatino Linotype" w:hAnsi="Palatino Linotype" w:cs="Tahoma"/>
          <w:b/>
          <w:bCs/>
          <w:sz w:val="22"/>
          <w:szCs w:val="22"/>
          <w:lang w:val="es-ES"/>
        </w:rPr>
        <w:t>Coordinador de Protección Civil,</w:t>
      </w:r>
      <w:r w:rsidR="00A25E28" w:rsidRPr="004A28C9">
        <w:rPr>
          <w:rFonts w:ascii="Palatino Linotype" w:hAnsi="Palatino Linotype" w:cs="Tahoma"/>
          <w:bCs/>
          <w:sz w:val="22"/>
          <w:szCs w:val="22"/>
          <w:lang w:val="es-ES"/>
        </w:rPr>
        <w:t xml:space="preserve"> ambas áreas del Ayuntamiento de Tequixquiac, sin que a la fecha hubiesen emitido respuesta alguna a la solicitud de información que nos ocupa. </w:t>
      </w:r>
    </w:p>
    <w:p w14:paraId="519C877B" w14:textId="77777777" w:rsidR="00A25E28" w:rsidRPr="004A28C9" w:rsidRDefault="00A25E28" w:rsidP="00E72A19">
      <w:pPr>
        <w:autoSpaceDE w:val="0"/>
        <w:autoSpaceDN w:val="0"/>
        <w:adjustRightInd w:val="0"/>
        <w:spacing w:line="360" w:lineRule="auto"/>
        <w:jc w:val="both"/>
        <w:rPr>
          <w:rFonts w:ascii="Palatino Linotype" w:hAnsi="Palatino Linotype" w:cs="Tahoma"/>
          <w:bCs/>
          <w:sz w:val="22"/>
          <w:szCs w:val="22"/>
          <w:lang w:val="es-ES"/>
        </w:rPr>
      </w:pPr>
    </w:p>
    <w:p w14:paraId="69CD3D9C" w14:textId="77777777" w:rsidR="00435E0C" w:rsidRPr="004A28C9" w:rsidRDefault="00435E0C" w:rsidP="00435E0C">
      <w:pPr>
        <w:autoSpaceDE w:val="0"/>
        <w:autoSpaceDN w:val="0"/>
        <w:adjustRightInd w:val="0"/>
        <w:spacing w:line="360" w:lineRule="auto"/>
        <w:jc w:val="both"/>
        <w:rPr>
          <w:rFonts w:ascii="Palatino Linotype" w:hAnsi="Palatino Linotype" w:cs="Tahoma"/>
          <w:bCs/>
          <w:sz w:val="22"/>
          <w:szCs w:val="22"/>
          <w:lang w:val="es-ES"/>
        </w:rPr>
      </w:pPr>
    </w:p>
    <w:p w14:paraId="48613DC3" w14:textId="0C9D1FA1" w:rsidR="00587F23" w:rsidRPr="004A28C9" w:rsidRDefault="004A1FE5" w:rsidP="00E72A19">
      <w:pPr>
        <w:autoSpaceDE w:val="0"/>
        <w:autoSpaceDN w:val="0"/>
        <w:adjustRightInd w:val="0"/>
        <w:spacing w:line="360" w:lineRule="auto"/>
        <w:jc w:val="both"/>
        <w:rPr>
          <w:rFonts w:ascii="Palatino Linotype" w:hAnsi="Palatino Linotype" w:cs="Tahoma"/>
          <w:b/>
          <w:sz w:val="22"/>
          <w:szCs w:val="22"/>
        </w:rPr>
      </w:pPr>
      <w:r w:rsidRPr="004A28C9">
        <w:rPr>
          <w:rFonts w:ascii="Palatino Linotype" w:hAnsi="Palatino Linotype" w:cs="Tahoma"/>
          <w:b/>
          <w:sz w:val="22"/>
          <w:szCs w:val="22"/>
        </w:rPr>
        <w:lastRenderedPageBreak/>
        <w:t>I</w:t>
      </w:r>
      <w:r w:rsidR="00D95C7A" w:rsidRPr="004A28C9">
        <w:rPr>
          <w:rFonts w:ascii="Palatino Linotype" w:hAnsi="Palatino Linotype" w:cs="Tahoma"/>
          <w:b/>
          <w:sz w:val="22"/>
          <w:szCs w:val="22"/>
        </w:rPr>
        <w:t>II</w:t>
      </w:r>
      <w:r w:rsidR="00AA5A86" w:rsidRPr="004A28C9">
        <w:rPr>
          <w:rFonts w:ascii="Palatino Linotype" w:hAnsi="Palatino Linotype" w:cs="Tahoma"/>
          <w:b/>
          <w:sz w:val="22"/>
          <w:szCs w:val="22"/>
        </w:rPr>
        <w:t xml:space="preserve">. </w:t>
      </w:r>
      <w:r w:rsidR="004100AA" w:rsidRPr="004A28C9">
        <w:rPr>
          <w:rFonts w:ascii="Palatino Linotype" w:hAnsi="Palatino Linotype" w:cs="Tahoma"/>
          <w:b/>
          <w:sz w:val="22"/>
          <w:szCs w:val="22"/>
        </w:rPr>
        <w:t>Interposición</w:t>
      </w:r>
      <w:r w:rsidR="00C459A9" w:rsidRPr="004A28C9">
        <w:rPr>
          <w:rFonts w:ascii="Palatino Linotype" w:hAnsi="Palatino Linotype" w:cs="Tahoma"/>
          <w:b/>
          <w:sz w:val="22"/>
          <w:szCs w:val="22"/>
        </w:rPr>
        <w:t xml:space="preserve"> de</w:t>
      </w:r>
      <w:r w:rsidR="002F2923" w:rsidRPr="004A28C9">
        <w:rPr>
          <w:rFonts w:ascii="Palatino Linotype" w:hAnsi="Palatino Linotype" w:cs="Tahoma"/>
          <w:b/>
          <w:sz w:val="22"/>
          <w:szCs w:val="22"/>
        </w:rPr>
        <w:t>l</w:t>
      </w:r>
      <w:r w:rsidR="00C459A9" w:rsidRPr="004A28C9">
        <w:rPr>
          <w:rFonts w:ascii="Palatino Linotype" w:hAnsi="Palatino Linotype" w:cs="Tahoma"/>
          <w:b/>
          <w:sz w:val="22"/>
          <w:szCs w:val="22"/>
        </w:rPr>
        <w:t xml:space="preserve"> Recurso de R</w:t>
      </w:r>
      <w:r w:rsidR="00C25238" w:rsidRPr="004A28C9">
        <w:rPr>
          <w:rFonts w:ascii="Palatino Linotype" w:hAnsi="Palatino Linotype" w:cs="Tahoma"/>
          <w:b/>
          <w:sz w:val="22"/>
          <w:szCs w:val="22"/>
        </w:rPr>
        <w:t xml:space="preserve">evisión. </w:t>
      </w:r>
    </w:p>
    <w:p w14:paraId="558B2BA5" w14:textId="77777777" w:rsidR="00587F23" w:rsidRPr="004A28C9" w:rsidRDefault="00587F23" w:rsidP="00E72A19">
      <w:pPr>
        <w:autoSpaceDE w:val="0"/>
        <w:autoSpaceDN w:val="0"/>
        <w:adjustRightInd w:val="0"/>
        <w:spacing w:line="360" w:lineRule="auto"/>
        <w:jc w:val="both"/>
        <w:rPr>
          <w:rFonts w:ascii="Palatino Linotype" w:hAnsi="Palatino Linotype" w:cs="Tahoma"/>
          <w:b/>
          <w:sz w:val="22"/>
          <w:szCs w:val="22"/>
        </w:rPr>
      </w:pPr>
    </w:p>
    <w:p w14:paraId="57162F8F" w14:textId="68F77F7A" w:rsidR="00264223" w:rsidRPr="004A28C9" w:rsidRDefault="006C1B1D" w:rsidP="00E72A19">
      <w:pPr>
        <w:autoSpaceDE w:val="0"/>
        <w:autoSpaceDN w:val="0"/>
        <w:adjustRightInd w:val="0"/>
        <w:spacing w:line="360" w:lineRule="auto"/>
        <w:jc w:val="both"/>
        <w:rPr>
          <w:rFonts w:ascii="Palatino Linotype" w:hAnsi="Palatino Linotype" w:cs="Tahoma"/>
          <w:sz w:val="22"/>
          <w:szCs w:val="22"/>
        </w:rPr>
      </w:pPr>
      <w:r w:rsidRPr="004A28C9">
        <w:rPr>
          <w:rFonts w:ascii="Palatino Linotype" w:hAnsi="Palatino Linotype" w:cs="Tahoma"/>
          <w:sz w:val="22"/>
          <w:szCs w:val="22"/>
        </w:rPr>
        <w:t xml:space="preserve">Con fecha </w:t>
      </w:r>
      <w:r w:rsidR="002F2923" w:rsidRPr="004A28C9">
        <w:rPr>
          <w:rFonts w:ascii="Palatino Linotype" w:hAnsi="Palatino Linotype" w:cs="Tahoma"/>
          <w:sz w:val="22"/>
          <w:szCs w:val="22"/>
        </w:rPr>
        <w:t>seis</w:t>
      </w:r>
      <w:r w:rsidR="006D4AE4" w:rsidRPr="004A28C9">
        <w:rPr>
          <w:rFonts w:ascii="Palatino Linotype" w:hAnsi="Palatino Linotype" w:cs="Tahoma"/>
          <w:sz w:val="22"/>
          <w:szCs w:val="22"/>
        </w:rPr>
        <w:t xml:space="preserve"> de diciembre</w:t>
      </w:r>
      <w:r w:rsidR="00051A65" w:rsidRPr="004A28C9">
        <w:rPr>
          <w:rFonts w:ascii="Palatino Linotype" w:hAnsi="Palatino Linotype" w:cs="Tahoma"/>
          <w:sz w:val="22"/>
          <w:szCs w:val="22"/>
        </w:rPr>
        <w:t xml:space="preserve"> </w:t>
      </w:r>
      <w:r w:rsidR="00871940" w:rsidRPr="004A28C9">
        <w:rPr>
          <w:rFonts w:ascii="Palatino Linotype" w:hAnsi="Palatino Linotype" w:cs="Tahoma"/>
          <w:sz w:val="22"/>
          <w:szCs w:val="22"/>
        </w:rPr>
        <w:t>de do</w:t>
      </w:r>
      <w:r w:rsidR="006D4AE4" w:rsidRPr="004A28C9">
        <w:rPr>
          <w:rFonts w:ascii="Palatino Linotype" w:hAnsi="Palatino Linotype" w:cs="Tahoma"/>
          <w:sz w:val="22"/>
          <w:szCs w:val="22"/>
        </w:rPr>
        <w:t>s mil dieciocho, se recibió</w:t>
      </w:r>
      <w:r w:rsidR="00C25238" w:rsidRPr="004A28C9">
        <w:rPr>
          <w:rFonts w:ascii="Palatino Linotype" w:hAnsi="Palatino Linotype" w:cs="Tahoma"/>
          <w:sz w:val="22"/>
          <w:szCs w:val="22"/>
        </w:rPr>
        <w:t xml:space="preserve"> en este </w:t>
      </w:r>
      <w:r w:rsidR="00C25238" w:rsidRPr="004A28C9">
        <w:rPr>
          <w:rFonts w:ascii="Palatino Linotype" w:eastAsia="Calibri" w:hAnsi="Palatino Linotype" w:cs="Tahoma"/>
          <w:sz w:val="22"/>
          <w:szCs w:val="22"/>
          <w:lang w:eastAsia="en-US"/>
        </w:rPr>
        <w:t xml:space="preserve">Instituto, a través del </w:t>
      </w:r>
      <w:r w:rsidR="00871940" w:rsidRPr="004A28C9">
        <w:rPr>
          <w:rFonts w:ascii="Palatino Linotype" w:eastAsia="Calibri" w:hAnsi="Palatino Linotype" w:cs="Tahoma"/>
          <w:sz w:val="22"/>
          <w:szCs w:val="22"/>
          <w:lang w:eastAsia="en-US"/>
        </w:rPr>
        <w:t>Sistema de Acceso a la Información Mexiquense (</w:t>
      </w:r>
      <w:r w:rsidR="000313A7" w:rsidRPr="004A28C9">
        <w:rPr>
          <w:rFonts w:ascii="Palatino Linotype" w:hAnsi="Palatino Linotype" w:cs="Tahoma"/>
          <w:sz w:val="22"/>
          <w:szCs w:val="22"/>
          <w:lang w:val="es-ES"/>
        </w:rPr>
        <w:t>SAIMEX</w:t>
      </w:r>
      <w:r w:rsidR="00871940" w:rsidRPr="004A28C9">
        <w:rPr>
          <w:rFonts w:ascii="Palatino Linotype" w:hAnsi="Palatino Linotype" w:cs="Tahoma"/>
          <w:sz w:val="22"/>
          <w:szCs w:val="22"/>
          <w:lang w:val="es-ES"/>
        </w:rPr>
        <w:t>)</w:t>
      </w:r>
      <w:r w:rsidRPr="004A28C9">
        <w:rPr>
          <w:rFonts w:ascii="Palatino Linotype" w:hAnsi="Palatino Linotype" w:cs="Tahoma"/>
          <w:sz w:val="22"/>
          <w:szCs w:val="22"/>
        </w:rPr>
        <w:t xml:space="preserve">, </w:t>
      </w:r>
      <w:r w:rsidR="006D4AE4" w:rsidRPr="004A28C9">
        <w:rPr>
          <w:rFonts w:ascii="Palatino Linotype" w:hAnsi="Palatino Linotype" w:cs="Tahoma"/>
          <w:sz w:val="22"/>
          <w:szCs w:val="22"/>
        </w:rPr>
        <w:t>el</w:t>
      </w:r>
      <w:r w:rsidRPr="004A28C9">
        <w:rPr>
          <w:rFonts w:ascii="Palatino Linotype" w:hAnsi="Palatino Linotype" w:cs="Tahoma"/>
          <w:sz w:val="22"/>
          <w:szCs w:val="22"/>
        </w:rPr>
        <w:t xml:space="preserve"> Recurso de R</w:t>
      </w:r>
      <w:r w:rsidR="006D4AE4" w:rsidRPr="004A28C9">
        <w:rPr>
          <w:rFonts w:ascii="Palatino Linotype" w:hAnsi="Palatino Linotype" w:cs="Tahoma"/>
          <w:sz w:val="22"/>
          <w:szCs w:val="22"/>
        </w:rPr>
        <w:t>evisión interpuesto</w:t>
      </w:r>
      <w:r w:rsidR="00C25238" w:rsidRPr="004A28C9">
        <w:rPr>
          <w:rFonts w:ascii="Palatino Linotype" w:hAnsi="Palatino Linotype" w:cs="Tahoma"/>
          <w:sz w:val="22"/>
          <w:szCs w:val="22"/>
        </w:rPr>
        <w:t xml:space="preserve"> por </w:t>
      </w:r>
      <w:r w:rsidR="00871940" w:rsidRPr="004A28C9">
        <w:rPr>
          <w:rFonts w:ascii="Palatino Linotype" w:hAnsi="Palatino Linotype" w:cs="Tahoma"/>
          <w:sz w:val="22"/>
          <w:szCs w:val="22"/>
        </w:rPr>
        <w:t>el P</w:t>
      </w:r>
      <w:r w:rsidR="00E573C6" w:rsidRPr="004A28C9">
        <w:rPr>
          <w:rFonts w:ascii="Palatino Linotype" w:hAnsi="Palatino Linotype" w:cs="Tahoma"/>
          <w:sz w:val="22"/>
          <w:szCs w:val="22"/>
        </w:rPr>
        <w:t>articular</w:t>
      </w:r>
      <w:r w:rsidR="00C25238" w:rsidRPr="004A28C9">
        <w:rPr>
          <w:rFonts w:ascii="Palatino Linotype" w:hAnsi="Palatino Linotype" w:cs="Tahoma"/>
          <w:sz w:val="22"/>
          <w:szCs w:val="22"/>
        </w:rPr>
        <w:t xml:space="preserve">, en contra de la </w:t>
      </w:r>
      <w:r w:rsidR="00621760" w:rsidRPr="004A28C9">
        <w:rPr>
          <w:rFonts w:ascii="Palatino Linotype" w:hAnsi="Palatino Linotype" w:cs="Tahoma"/>
          <w:b/>
          <w:sz w:val="22"/>
          <w:szCs w:val="22"/>
        </w:rPr>
        <w:t xml:space="preserve">falta de </w:t>
      </w:r>
      <w:r w:rsidR="00C25238" w:rsidRPr="004A28C9">
        <w:rPr>
          <w:rFonts w:ascii="Palatino Linotype" w:hAnsi="Palatino Linotype" w:cs="Tahoma"/>
          <w:b/>
          <w:sz w:val="22"/>
          <w:szCs w:val="22"/>
        </w:rPr>
        <w:t xml:space="preserve">respuesta </w:t>
      </w:r>
      <w:r w:rsidR="00587F23" w:rsidRPr="004A28C9">
        <w:rPr>
          <w:rFonts w:ascii="Palatino Linotype" w:hAnsi="Palatino Linotype" w:cs="Tahoma"/>
          <w:b/>
          <w:sz w:val="22"/>
          <w:szCs w:val="22"/>
        </w:rPr>
        <w:t>del Sujeto Obligado</w:t>
      </w:r>
      <w:r w:rsidR="00C25238" w:rsidRPr="004A28C9">
        <w:rPr>
          <w:rFonts w:ascii="Palatino Linotype" w:hAnsi="Palatino Linotype" w:cs="Tahoma"/>
          <w:sz w:val="22"/>
          <w:szCs w:val="22"/>
        </w:rPr>
        <w:t xml:space="preserve">, en los </w:t>
      </w:r>
      <w:r w:rsidR="00587F23" w:rsidRPr="004A28C9">
        <w:rPr>
          <w:rFonts w:ascii="Palatino Linotype" w:hAnsi="Palatino Linotype" w:cs="Tahoma"/>
          <w:sz w:val="22"/>
          <w:szCs w:val="22"/>
        </w:rPr>
        <w:t>términos</w:t>
      </w:r>
      <w:r w:rsidR="00871940" w:rsidRPr="004A28C9">
        <w:rPr>
          <w:rFonts w:ascii="Palatino Linotype" w:hAnsi="Palatino Linotype" w:cs="Tahoma"/>
          <w:sz w:val="22"/>
          <w:szCs w:val="22"/>
        </w:rPr>
        <w:t xml:space="preserve"> siguientes</w:t>
      </w:r>
      <w:r w:rsidR="00C25238" w:rsidRPr="004A28C9">
        <w:rPr>
          <w:rFonts w:ascii="Palatino Linotype" w:hAnsi="Palatino Linotype" w:cs="Tahoma"/>
          <w:sz w:val="22"/>
          <w:szCs w:val="22"/>
        </w:rPr>
        <w:t>:</w:t>
      </w:r>
    </w:p>
    <w:p w14:paraId="092B59E5" w14:textId="77777777" w:rsidR="00264223" w:rsidRPr="004A28C9" w:rsidRDefault="00264223" w:rsidP="00E72A19">
      <w:pPr>
        <w:autoSpaceDE w:val="0"/>
        <w:autoSpaceDN w:val="0"/>
        <w:adjustRightInd w:val="0"/>
        <w:spacing w:line="360" w:lineRule="auto"/>
        <w:jc w:val="both"/>
        <w:rPr>
          <w:rFonts w:ascii="Palatino Linotype" w:hAnsi="Palatino Linotype" w:cs="Tahoma"/>
        </w:rPr>
      </w:pPr>
    </w:p>
    <w:p w14:paraId="5F244A9B" w14:textId="43F6797C" w:rsidR="00C25238" w:rsidRPr="004A28C9" w:rsidRDefault="002F2923" w:rsidP="00E72A19">
      <w:pPr>
        <w:tabs>
          <w:tab w:val="left" w:pos="4667"/>
        </w:tabs>
        <w:spacing w:line="360" w:lineRule="auto"/>
        <w:ind w:left="567" w:right="567"/>
        <w:jc w:val="both"/>
        <w:rPr>
          <w:rFonts w:ascii="Palatino Linotype" w:hAnsi="Palatino Linotype" w:cs="Tahoma"/>
          <w:bCs/>
        </w:rPr>
      </w:pPr>
      <w:r w:rsidRPr="004A28C9">
        <w:rPr>
          <w:rFonts w:ascii="Palatino Linotype" w:hAnsi="Palatino Linotype" w:cs="Tahoma"/>
          <w:b/>
          <w:bCs/>
        </w:rPr>
        <w:t>¨</w:t>
      </w:r>
      <w:r w:rsidR="00C25238" w:rsidRPr="004A28C9">
        <w:rPr>
          <w:rFonts w:ascii="Palatino Linotype" w:hAnsi="Palatino Linotype" w:cs="Tahoma"/>
          <w:b/>
          <w:bCs/>
        </w:rPr>
        <w:t>ACTO IMPUGNADO</w:t>
      </w:r>
    </w:p>
    <w:p w14:paraId="0E4F00CA" w14:textId="4A8691D8" w:rsidR="000313A7" w:rsidRPr="004A28C9" w:rsidRDefault="002F2923" w:rsidP="002F2923">
      <w:pPr>
        <w:autoSpaceDE w:val="0"/>
        <w:autoSpaceDN w:val="0"/>
        <w:adjustRightInd w:val="0"/>
        <w:spacing w:line="276" w:lineRule="auto"/>
        <w:ind w:left="567" w:right="567"/>
        <w:jc w:val="both"/>
        <w:rPr>
          <w:rFonts w:ascii="Palatino Linotype" w:hAnsi="Palatino Linotype" w:cs="Tahoma"/>
          <w:i/>
        </w:rPr>
      </w:pPr>
      <w:r w:rsidRPr="004A28C9">
        <w:rPr>
          <w:rFonts w:ascii="Palatino Linotype" w:hAnsi="Palatino Linotype" w:cs="Tahoma"/>
        </w:rPr>
        <w:t>La falta de respuesta a una solicitud de acceso a la información por parte del sujeto obligado, en este caso a la solicitud con número 00026/TEQUIXQU/IP/2018 y que el Ayuntamiento de Tequixquiac, no dio respuesta, tomando en cuenta que el sujeto obligado tiene a su cargo la posibilidad de generar, administrar o poseer la información requerida por el recurrente, es decir debe de obrar en sus archivos; en consecuencia, deberá hacer entrega de la misma, ello se afirma así, ya que toda información que generen, administren o posean los Sujetos Obligados en el ejercicio de sus atribuciones tendrá el carácter de información pública y por ende será accesible de manera permanente a cualquier persona en privilegio del principio de máxima publicidad, por lo que se encuentran posibilitados a entregarla cuando se les requiera y obre en sus archivos; resultando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 “CRITERIO 0002-11. INFORMACIÓN PÚBLICA, CONCEPTO DE, EN MATERIA DE TRANSPARENCIA. INTERPRETACIÓN TEMÁTICA DE LOS ARTÍCULOS 2, FRACCIÓN V, XV, Y XVI, 32, 4,11 Y 41".</w:t>
      </w:r>
    </w:p>
    <w:p w14:paraId="07DE0F1E" w14:textId="77777777" w:rsidR="00E72A19" w:rsidRPr="004A28C9" w:rsidRDefault="00E72A19" w:rsidP="00E72A19">
      <w:pPr>
        <w:autoSpaceDE w:val="0"/>
        <w:autoSpaceDN w:val="0"/>
        <w:adjustRightInd w:val="0"/>
        <w:spacing w:line="360" w:lineRule="auto"/>
        <w:ind w:left="567" w:right="567"/>
        <w:jc w:val="both"/>
        <w:rPr>
          <w:rFonts w:ascii="Palatino Linotype" w:hAnsi="Palatino Linotype" w:cs="Tahoma"/>
        </w:rPr>
      </w:pPr>
    </w:p>
    <w:p w14:paraId="6CF69B2E" w14:textId="77777777" w:rsidR="00C25238" w:rsidRPr="004A28C9" w:rsidRDefault="00C25238" w:rsidP="00E72A19">
      <w:pPr>
        <w:autoSpaceDE w:val="0"/>
        <w:autoSpaceDN w:val="0"/>
        <w:adjustRightInd w:val="0"/>
        <w:spacing w:line="360" w:lineRule="auto"/>
        <w:ind w:left="567" w:right="567"/>
        <w:jc w:val="both"/>
        <w:rPr>
          <w:rFonts w:ascii="Palatino Linotype" w:hAnsi="Palatino Linotype" w:cs="Tahoma"/>
          <w:b/>
        </w:rPr>
      </w:pPr>
      <w:r w:rsidRPr="004A28C9">
        <w:rPr>
          <w:rFonts w:ascii="Palatino Linotype" w:hAnsi="Palatino Linotype" w:cs="Tahoma"/>
          <w:b/>
        </w:rPr>
        <w:t>RAZONES O MOTIVOS DE LA INCONFORMIDAD</w:t>
      </w:r>
    </w:p>
    <w:p w14:paraId="4BAC3723" w14:textId="3763961D" w:rsidR="00E72A19" w:rsidRPr="004A28C9" w:rsidRDefault="002F2923" w:rsidP="002F2923">
      <w:pPr>
        <w:ind w:left="567"/>
        <w:jc w:val="both"/>
        <w:rPr>
          <w:rFonts w:ascii="Palatino Linotype" w:hAnsi="Palatino Linotype" w:cs="Tahoma"/>
        </w:rPr>
      </w:pPr>
      <w:r w:rsidRPr="004A28C9">
        <w:rPr>
          <w:rFonts w:ascii="Palatino Linotype" w:hAnsi="Palatino Linotype" w:cs="Tahoma"/>
        </w:rPr>
        <w:t xml:space="preserve">ESTADO DE MÉXICO, A 6 DE DICIEMBRE DE 2018 Asunto: RECURSO DE REVISIÓN INSTITUTO DE TRANSPARENCIA, ACCESO A LA INFORMACIÓN PÚBLICA Y PROTECCIÓN DE DATOS PERSONALES DEL ESTADO DE MÉXICO Y MUNICIPIOS. P R E S E N T E. El suscrito </w:t>
      </w:r>
      <w:r w:rsidR="005F7113" w:rsidRPr="00CA6845">
        <w:rPr>
          <w:rFonts w:ascii="Palatino Linotype" w:hAnsi="Palatino Linotype" w:cs="Tahoma"/>
          <w:highlight w:val="black"/>
        </w:rPr>
        <w:t>XXXXXXXXXXXXXXXXXXXXXXX</w:t>
      </w:r>
      <w:bookmarkStart w:id="0" w:name="_GoBack"/>
      <w:bookmarkEnd w:id="0"/>
      <w:r w:rsidRPr="004A28C9">
        <w:rPr>
          <w:rFonts w:ascii="Palatino Linotype" w:hAnsi="Palatino Linotype" w:cs="Tahoma"/>
        </w:rPr>
        <w:t xml:space="preserve">, promoviendo por mi propio derecho, por medio del presente escrito, comparezco y expongo: Con fundamento en lo dispuesto por los artículos 1, 6, 8 y 115 de la Constitución Política de los Estados Unidos Mexicanos, en relación con los artículos 1, 2 fracción II, 13, 176 al 195 y demás aplicables de la Ley de Transparencia y </w:t>
      </w:r>
      <w:r w:rsidRPr="004A28C9">
        <w:rPr>
          <w:rFonts w:ascii="Palatino Linotype" w:hAnsi="Palatino Linotype" w:cs="Tahoma"/>
        </w:rPr>
        <w:lastRenderedPageBreak/>
        <w:t xml:space="preserve">Acceso a la Información Pública del Estado de México y Municipios, promuevo Recurso de Revisión por la falta de respuesta a una solicitud de acceso a la información por parte del sujeto obligado, en este caso es el Ayuntamiento de Tequixquiac, estado de México, en los siguientes términos: I. Sujeto obligado ante la cual se presentó la solicitud: Bajo protesta de decir verdad, manifiesto que es el AYUNTAMIENTO DE TEQUIXQUIAC. II. El nombre del solicitante que recurre o de su representante: </w:t>
      </w:r>
      <w:r w:rsidR="00845C22" w:rsidRPr="004A28C9">
        <w:rPr>
          <w:rFonts w:ascii="Palatino Linotype" w:hAnsi="Palatino Linotype" w:cs="Tahoma"/>
        </w:rPr>
        <w:t>(…)</w:t>
      </w:r>
      <w:r w:rsidRPr="004A28C9">
        <w:rPr>
          <w:rFonts w:ascii="Palatino Linotype" w:hAnsi="Palatino Linotype" w:cs="Tahoma"/>
        </w:rPr>
        <w:t xml:space="preserve"> con domicilio para oír y recibir notificaciones en </w:t>
      </w:r>
      <w:r w:rsidR="00845C22" w:rsidRPr="004A28C9">
        <w:rPr>
          <w:rFonts w:ascii="Palatino Linotype" w:hAnsi="Palatino Linotype" w:cs="Tahoma"/>
        </w:rPr>
        <w:t>(…)</w:t>
      </w:r>
      <w:r w:rsidRPr="004A28C9">
        <w:rPr>
          <w:rFonts w:ascii="Palatino Linotype" w:hAnsi="Palatino Linotype" w:cs="Tahoma"/>
        </w:rPr>
        <w:t xml:space="preserve">. III. El número de folio de respuesta de la solicitud de acceso: 00026/TEQUIXQU/IP/2018. IV. La fecha en que fue notificada la respuesta al solicitante o tuvo conocimiento del acto reclamado, o de presentación de la solicitud, en caso de falta de respuesta: 4 de diciembre de 2018. V. El acto que se recurre: La falta de respuesta a una solicitud de acceso a la información por parte del sujeto obligado, en este caso a la solicitud con número 00026/TEQUIXQU/IP/2018 y que el Ayuntamiento de Tequixquiac, no dio respuesta, tomando en cuenta que el sujeto obligado tiene a su cargo la posibilidad de generar, administrar o poseer la información requerida por el recurrente, es decir debe de obrar en sus archivos; en consecuencia, deberá hacer entrega de la misma, ello se afirma así, ya que toda información que generen, administren o posean los Sujetos Obligados en el ejercicio de sus atribuciones tendrá el carácter de información pública y por ende será accesible de manera permanente a cualquier persona en privilegio del principio de máxima publicidad, por lo que se encuentran posibilitados a entregarla cuando se les requiera y obre en sus archivos; resultando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 “CRITERIO 0002-11. INFORMACIÓN PÚBLICA, CONCEPTO DE, EN MATERIA DE TRANSPARENCIA. INTERPRETACIÓN TEMÁTICA DE LOS ARTÍCULOS 2, FRACCIÓN V, XV, Y XVI, 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VI. Las razones o motivos de inconformidad: PRIMERO. Con fecha 7 de noviembre de 2018, el suscrito </w:t>
      </w:r>
      <w:r w:rsidR="00845C22" w:rsidRPr="004A28C9">
        <w:rPr>
          <w:rFonts w:ascii="Palatino Linotype" w:hAnsi="Palatino Linotype" w:cs="Tahoma"/>
        </w:rPr>
        <w:t>(…)</w:t>
      </w:r>
      <w:r w:rsidRPr="004A28C9">
        <w:rPr>
          <w:rFonts w:ascii="Palatino Linotype" w:hAnsi="Palatino Linotype" w:cs="Tahoma"/>
        </w:rPr>
        <w:t xml:space="preserve">, formuló solicitud de acceso a información pública al SUJETO OBLIGADO (AYUNTAMIENTO DE TEQUIXQUIAC) a través del Sistema de Acceso a la Información Mexiquense, en adelante SAIMEX, requiriendo lo siguiente: “ESTADO DE MÉXICO, A 7 DE NOVIEMBRE DE 2018 Asunto: EL QUE SE INDICA A QUIEN CORRESPONDA Y/O QUIEN TENGA AMPLIAS FACULTADES PARA DAR CONTESTACIÓN. P R E S E N T E. El suscrito </w:t>
      </w:r>
      <w:r w:rsidR="00845C22" w:rsidRPr="004A28C9">
        <w:rPr>
          <w:rFonts w:ascii="Palatino Linotype" w:hAnsi="Palatino Linotype" w:cs="Tahoma"/>
        </w:rPr>
        <w:t>(…)</w:t>
      </w:r>
      <w:r w:rsidRPr="004A28C9">
        <w:rPr>
          <w:rFonts w:ascii="Palatino Linotype" w:hAnsi="Palatino Linotype" w:cs="Tahoma"/>
        </w:rPr>
        <w:t xml:space="preserve">, promoviendo por mi propio derecho, por medio del presente escrito, comparezco y expongo: Con fundamento en lo dispuesto por los </w:t>
      </w:r>
      <w:r w:rsidRPr="004A28C9">
        <w:rPr>
          <w:rFonts w:ascii="Palatino Linotype" w:hAnsi="Palatino Linotype" w:cs="Tahoma"/>
        </w:rPr>
        <w:lastRenderedPageBreak/>
        <w:t xml:space="preserve">artículos 1, 6, 8 y 115 de la Constitución Política de los Estados Unidos Mexicanos, en relación con los artículos 1, 2 fracción II, 13 y demás aplicables de la Ley de Transparencia y Acceso a la Información Pública del Estado de México y Municipios, solicito del sujeto obligado la siguiente información: 1.- Que requisitos se necesitan para instalar una Estación de Carburación de Gas L.P., dentro del territorio del Municipio. 2.- Que criterios toman en consideración para otorgar la licencia de funcionamiento, visto bueno, permiso o alguna autorización para instalar una Estación de Carburación de Gas L.P., dentro del territorio del Municipio. 3.- Cuantas y cuales estaciones de carburación de Gas L.P., se encuentran en funcionamiento dentro del Municipio y señale su domicilio. 4.-Cuantas y cuales estaciones de carburación de Gas L.P., se encuentran en proceso de trámite de apertura dentro del Municipio y señale su domicilio.” SEGUNDO. Manifiesto bajo protesta de decir verdad, que hasta el día de hoy el AYUNTAMIENTO DE TEQUIXQUIAC NO HA DADO RESPUESTA a la solicitud presentada por el suscrito, tal y como obra de los archivos de este Instituto dentro de la solicitud que se identifica: 00026/TEQUIXQU/IP/2018. Es importante mencionar que el derecho de acceso a la información está consagrado en instrumentos internacionales de los cuáles el Estado Mexicano se ha adherido, sin poner reserva alguna sobre lo que nos interesa, adoptando dichas disposiciones al Derecho Interno, específicamente a nivel Constitucional, tal y como lo prevén los arábigos 1 párrafos primero, segundo y tercero y 6 apartado A, fracciones I, II, III, IV, V, VI y VII. Así, de la interpretación sistemática de los numerales inmersos en los instrumentos legales internacionales y nacional, el derecho de acceso a la información es un derecho del cual goza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de cumplir con dichos dispositivos legales. Con base al artículo 31 de la Ley Orgánica Municipal en el Estado de México, en relación con el Bando Municipal del Ayuntamiento refiere que Catastro municipal tiene como funciones principales atender al público y realizar el control el control de gestión para la presentación de servicios y expedición de certificaciones y constancias, en el ámbito de su competencia, asignación y registro de clave catastral; topografía, levantamientos topográficos catastrales y dibujo, valuación catastral y actualización de áreas homogéneas, bandas de valor, manzanas, códigos de calle y valores unitarios de suelo y construcciones; actualización de registro gráfico; actualización de registro alfanumérico; y operación del Sistema de Gestión Catastral; es conveniente agregar que el Titular de Catastro Municipal , ejercerá las facultades y obligaciones de la materia, con apego a los procedimientos técnicos y administrativos aplicables, del mismo modo los propietarios o poseedores de inmuebles ubicados en el territorio Municipal de Tequixquiac, los inscribirán ante el Catastro del Ayuntamiento, mediante manifestación que presenten de acuerdo al procedimiento en los formatos actualizados por el IGECEM, siendo obligación de Catastro Municipal resguardar permanentemente los registros, mismos que estarán a disposición de los propietarios o poseedores de inmuebles en el Municipio, para su consulta, certificación o constancia, previa solicitud y acreditación de interés jurídico o legítimo. Sobre este tema en particular resulta importante agregar que en el Bando Municipal de Tequixquiac, establece que Catastro Municipal, está facultado para inscribir a todos los inmuebles ubicados dentro de su respectiva jurisdicción territorial, para tal efecto, los propietarios o poseedores deberán presentar </w:t>
      </w:r>
      <w:r w:rsidRPr="004A28C9">
        <w:rPr>
          <w:rFonts w:ascii="Palatino Linotype" w:hAnsi="Palatino Linotype" w:cs="Tahoma"/>
        </w:rPr>
        <w:lastRenderedPageBreak/>
        <w:t xml:space="preserve">su manifestación catastral para su registro e integración en el padrón catastral municipal, aunado a que en la expedición de las certificaciones o constancias y demás trabajos que realice el Catastro Municipal, invariablemente deberán apegarse a lo dispuesto por el Manual Catastral en el que se establecerán los lineamientos generales, procedimientos y requisitos que deben atender los solicitantes, así como los formatos autorizados para emitir los documentos correspondientes. Es pertinente referir que el Catastro Municipal, está facultado para inscribir a todos los inmuebles dentro de su jurisdicción territorial, para tal efecto, los propietarios o poseedores deberán presentar su manifestación catastral, para su registro e integración integral en el padrón catastral. Además, en el Código Administrativo del Estado de México, dentro de su libro Décimo Cuarto, De la información e Investigación Geográfica, Estadística y Catastral del Estado de México, se señalan con mayor precisión las obligaciones que tienen los ayuntamientos en materia de información catastral, tal y como se establece en el artículo 14.15 de dicho ordenamiento. Con tal precepto legal normativo queda demostrado que el Sujeto Obligado como Ayuntamiento debe generar la documentación que acredite que cumple con sus obligaciones de identificar, localizar geográficamente, medir, clasificar, inscribir y controlar los inmuebles ubicados en el territorio municipal; es decir, sobre las acciones que realiza para mantener actualizado, en mantenimiento y resguardo el inventario inmobiliario municipal. En consecuencia, se puede afirmar que el sujeto obligado tiene a su cargo la posibilidad de generar, administrar o poseer la información requerida por el recurrente, es decir debe de obrar en sus archivos; en consecuencia, deberá hacer entrega de la misma, ello se afirma así, ya que toda información que generen, administren o posean los Sujetos Obligados en el ejercicio de sus atribuciones tendrá el carácter de información pública y por ende será accesible de manera permanente a cualquier persona en privilegio del principio de máxima publicidad, por lo que se encuentran posibilitados a entregarla cuando se les requiera y obre en sus archivos. En el mismo orden de ideas, ofrezco como pruebas las que a continuación se precisan, con el objeto de allegar a la autoridad de todos los medios para que resuelva conforme a Derecho el presente Recurso de Revisión. P R U E B A S 1. LA DOCUMENTAL PÚBLICA, consistente en todo lo actuado en la solicitud con número de 00026/TEQUIXQU/IP/2018 tramitada y que obran en poder del Instituto de Transparencia, Acceso a la Información Pública y Protección de Datos Personales del Estado de México y Municipios. 2. LA INSTRUMENTAL DE ACTUACIONES. Consistente en todas y cada una de las actuaciones que tengan por realizarse en el presente Recurso y las que se sigan o tiendan a realizarse durante la secuela del procedimiento y que sean de beneficio a mis intereses. Prueba que la relaciono con todos y cada uno de los hechos del presente escrito. 3. LA PRESUNCIONAL. En su doble aspecto legal y humana en todo lo que beneficie a mis intereses y de las diligencias que se realicen en el presente Recurso y que sean de trascendencia en el procedimiento que nos ocupa. Prueba que la relaciono con todos y cada uno de los hechos del presente escrito. Por lo anteriormente expuesto y fundado; A usted atentamente pido: ÚNICO. Acordar de conformidad lo solicitado, admitiendo las pruebas por ser procedente conforme a Derecho. PROTESTO LO NECESARIO Estado de México, a 6 de diciembre 2018 </w:t>
      </w:r>
      <w:r w:rsidR="00024104" w:rsidRPr="004A28C9">
        <w:rPr>
          <w:rFonts w:ascii="Palatino Linotype" w:hAnsi="Palatino Linotype" w:cs="Tahoma"/>
        </w:rPr>
        <w:t xml:space="preserve">(…) </w:t>
      </w:r>
      <w:r w:rsidRPr="004A28C9">
        <w:rPr>
          <w:rFonts w:ascii="Palatino Linotype" w:hAnsi="Palatino Linotype" w:cs="Tahoma"/>
        </w:rPr>
        <w:t>Rúbrica.</w:t>
      </w:r>
    </w:p>
    <w:p w14:paraId="087FA06D" w14:textId="77777777" w:rsidR="000E087D" w:rsidRPr="004A28C9" w:rsidRDefault="000E087D" w:rsidP="002F2923">
      <w:pPr>
        <w:autoSpaceDE w:val="0"/>
        <w:autoSpaceDN w:val="0"/>
        <w:adjustRightInd w:val="0"/>
        <w:spacing w:line="360" w:lineRule="auto"/>
        <w:ind w:right="567"/>
        <w:jc w:val="both"/>
        <w:rPr>
          <w:rFonts w:ascii="Palatino Linotype" w:hAnsi="Palatino Linotype" w:cs="Tahoma"/>
          <w:sz w:val="22"/>
        </w:rPr>
      </w:pPr>
    </w:p>
    <w:p w14:paraId="233A288D" w14:textId="77777777" w:rsidR="00B31222" w:rsidRPr="004A28C9" w:rsidRDefault="00D95C7A" w:rsidP="00E72A19">
      <w:pPr>
        <w:spacing w:line="360" w:lineRule="auto"/>
        <w:jc w:val="both"/>
        <w:rPr>
          <w:rFonts w:ascii="Palatino Linotype" w:eastAsia="Batang" w:hAnsi="Palatino Linotype" w:cs="Tahoma"/>
          <w:b/>
          <w:bCs/>
          <w:sz w:val="22"/>
          <w:szCs w:val="22"/>
        </w:rPr>
      </w:pPr>
      <w:r w:rsidRPr="004A28C9">
        <w:rPr>
          <w:rFonts w:ascii="Palatino Linotype" w:hAnsi="Palatino Linotype" w:cs="Tahoma"/>
          <w:b/>
          <w:sz w:val="22"/>
          <w:szCs w:val="22"/>
        </w:rPr>
        <w:t>I</w:t>
      </w:r>
      <w:r w:rsidR="004A1FE5" w:rsidRPr="004A28C9">
        <w:rPr>
          <w:rFonts w:ascii="Palatino Linotype" w:hAnsi="Palatino Linotype" w:cs="Tahoma"/>
          <w:b/>
          <w:sz w:val="22"/>
          <w:szCs w:val="22"/>
        </w:rPr>
        <w:t>V</w:t>
      </w:r>
      <w:r w:rsidR="00B31222" w:rsidRPr="004A28C9">
        <w:rPr>
          <w:rFonts w:ascii="Palatino Linotype" w:hAnsi="Palatino Linotype" w:cs="Tahoma"/>
          <w:b/>
          <w:sz w:val="22"/>
          <w:szCs w:val="22"/>
        </w:rPr>
        <w:t xml:space="preserve">. </w:t>
      </w:r>
      <w:r w:rsidR="00B31222" w:rsidRPr="004A28C9">
        <w:rPr>
          <w:rFonts w:ascii="Palatino Linotype" w:eastAsia="Batang" w:hAnsi="Palatino Linotype" w:cs="Tahoma"/>
          <w:b/>
          <w:bCs/>
          <w:sz w:val="22"/>
          <w:szCs w:val="22"/>
        </w:rPr>
        <w:t xml:space="preserve">Trámite del </w:t>
      </w:r>
      <w:r w:rsidR="00C459A9" w:rsidRPr="004A28C9">
        <w:rPr>
          <w:rFonts w:ascii="Palatino Linotype" w:hAnsi="Palatino Linotype" w:cs="Tahoma"/>
          <w:b/>
          <w:sz w:val="22"/>
          <w:szCs w:val="22"/>
        </w:rPr>
        <w:t>Recurso de Revisión</w:t>
      </w:r>
      <w:r w:rsidR="004A1FE5" w:rsidRPr="004A28C9">
        <w:rPr>
          <w:rFonts w:ascii="Palatino Linotype" w:hAnsi="Palatino Linotype" w:cs="Tahoma"/>
          <w:b/>
          <w:sz w:val="22"/>
          <w:szCs w:val="22"/>
        </w:rPr>
        <w:t xml:space="preserve"> </w:t>
      </w:r>
      <w:r w:rsidR="00B31222" w:rsidRPr="004A28C9">
        <w:rPr>
          <w:rFonts w:ascii="Palatino Linotype" w:eastAsia="Batang" w:hAnsi="Palatino Linotype" w:cs="Tahoma"/>
          <w:b/>
          <w:bCs/>
          <w:sz w:val="22"/>
          <w:szCs w:val="22"/>
        </w:rPr>
        <w:t>ante el Instituto</w:t>
      </w:r>
      <w:r w:rsidR="00E445DA" w:rsidRPr="004A28C9">
        <w:rPr>
          <w:rFonts w:ascii="Palatino Linotype" w:eastAsia="Batang" w:hAnsi="Palatino Linotype" w:cs="Tahoma"/>
          <w:b/>
          <w:bCs/>
          <w:sz w:val="22"/>
          <w:szCs w:val="22"/>
        </w:rPr>
        <w:t>.</w:t>
      </w:r>
    </w:p>
    <w:p w14:paraId="0932707C" w14:textId="77777777" w:rsidR="00E445DA" w:rsidRPr="004A28C9" w:rsidRDefault="00E445DA" w:rsidP="00E72A19">
      <w:pPr>
        <w:spacing w:line="360" w:lineRule="auto"/>
        <w:jc w:val="both"/>
        <w:rPr>
          <w:rFonts w:ascii="Palatino Linotype" w:eastAsia="Batang" w:hAnsi="Palatino Linotype" w:cs="Tahoma"/>
          <w:b/>
          <w:bCs/>
          <w:sz w:val="22"/>
          <w:szCs w:val="22"/>
        </w:rPr>
      </w:pPr>
    </w:p>
    <w:p w14:paraId="785FC443" w14:textId="53B9752C" w:rsidR="00CA1FCA" w:rsidRPr="004A28C9" w:rsidRDefault="001D2154" w:rsidP="00E72A19">
      <w:pPr>
        <w:spacing w:line="360" w:lineRule="auto"/>
        <w:jc w:val="both"/>
        <w:rPr>
          <w:rFonts w:ascii="Palatino Linotype" w:eastAsia="Batang" w:hAnsi="Palatino Linotype" w:cs="Tahoma"/>
          <w:bCs/>
          <w:sz w:val="22"/>
          <w:szCs w:val="22"/>
        </w:rPr>
      </w:pPr>
      <w:r w:rsidRPr="004A28C9">
        <w:rPr>
          <w:rFonts w:ascii="Palatino Linotype" w:eastAsia="Batang" w:hAnsi="Palatino Linotype" w:cs="Tahoma"/>
          <w:b/>
          <w:bCs/>
          <w:sz w:val="22"/>
          <w:szCs w:val="22"/>
        </w:rPr>
        <w:t xml:space="preserve">a) Turno del Recurso de Revisión. </w:t>
      </w:r>
      <w:r w:rsidR="004B5F53" w:rsidRPr="004A28C9">
        <w:rPr>
          <w:rFonts w:ascii="Palatino Linotype" w:eastAsia="Batang" w:hAnsi="Palatino Linotype" w:cs="Tahoma"/>
          <w:bCs/>
          <w:sz w:val="22"/>
          <w:szCs w:val="22"/>
        </w:rPr>
        <w:t>El seis</w:t>
      </w:r>
      <w:r w:rsidRPr="004A28C9">
        <w:rPr>
          <w:rFonts w:ascii="Palatino Linotype" w:eastAsia="Batang" w:hAnsi="Palatino Linotype" w:cs="Tahoma"/>
          <w:bCs/>
          <w:sz w:val="22"/>
          <w:szCs w:val="22"/>
        </w:rPr>
        <w:t xml:space="preserve"> de diciembre de dos mil dieciocho, el Sistema de Acceso a la Información Mexiquense (SAIMEX), asig</w:t>
      </w:r>
      <w:r w:rsidR="004B5F53" w:rsidRPr="004A28C9">
        <w:rPr>
          <w:rFonts w:ascii="Palatino Linotype" w:eastAsia="Batang" w:hAnsi="Palatino Linotype" w:cs="Tahoma"/>
          <w:bCs/>
          <w:sz w:val="22"/>
          <w:szCs w:val="22"/>
        </w:rPr>
        <w:t xml:space="preserve">nó el número de expediente </w:t>
      </w:r>
      <w:r w:rsidR="004B5F53" w:rsidRPr="004A28C9">
        <w:rPr>
          <w:rFonts w:ascii="Palatino Linotype" w:eastAsia="Batang" w:hAnsi="Palatino Linotype" w:cs="Tahoma"/>
          <w:b/>
          <w:bCs/>
          <w:sz w:val="22"/>
          <w:szCs w:val="22"/>
        </w:rPr>
        <w:t>04621</w:t>
      </w:r>
      <w:r w:rsidRPr="004A28C9">
        <w:rPr>
          <w:rFonts w:ascii="Palatino Linotype" w:eastAsia="Batang" w:hAnsi="Palatino Linotype" w:cs="Tahoma"/>
          <w:b/>
          <w:bCs/>
          <w:sz w:val="22"/>
          <w:szCs w:val="22"/>
        </w:rPr>
        <w:t>/INFOEM/IP/RR/2018</w:t>
      </w:r>
      <w:r w:rsidRPr="004A28C9">
        <w:rPr>
          <w:rFonts w:ascii="Palatino Linotype" w:eastAsia="Batang"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3002B9E" w14:textId="349335B2" w:rsidR="001D2154" w:rsidRPr="004A28C9" w:rsidRDefault="001D2154" w:rsidP="001D2154">
      <w:pPr>
        <w:tabs>
          <w:tab w:val="left" w:pos="8130"/>
        </w:tabs>
        <w:spacing w:line="360" w:lineRule="auto"/>
        <w:jc w:val="both"/>
        <w:rPr>
          <w:rFonts w:ascii="Palatino Linotype" w:eastAsia="Batang" w:hAnsi="Palatino Linotype" w:cs="Tahoma"/>
          <w:b/>
          <w:bCs/>
          <w:sz w:val="22"/>
          <w:szCs w:val="22"/>
        </w:rPr>
      </w:pPr>
      <w:r w:rsidRPr="004A28C9">
        <w:rPr>
          <w:rFonts w:ascii="Palatino Linotype" w:eastAsia="Batang" w:hAnsi="Palatino Linotype" w:cs="Tahoma"/>
          <w:b/>
          <w:bCs/>
          <w:sz w:val="22"/>
          <w:szCs w:val="22"/>
        </w:rPr>
        <w:tab/>
      </w:r>
    </w:p>
    <w:p w14:paraId="4D7473C3" w14:textId="338000B9" w:rsidR="003F204B" w:rsidRPr="004A28C9" w:rsidRDefault="00302FD3" w:rsidP="00CA1FCA">
      <w:pPr>
        <w:spacing w:line="360" w:lineRule="auto"/>
        <w:jc w:val="both"/>
        <w:rPr>
          <w:rFonts w:ascii="Palatino Linotype" w:eastAsia="Batang" w:hAnsi="Palatino Linotype" w:cs="Tahoma"/>
          <w:bCs/>
          <w:sz w:val="22"/>
          <w:szCs w:val="24"/>
        </w:rPr>
      </w:pPr>
      <w:r w:rsidRPr="004A28C9">
        <w:rPr>
          <w:rFonts w:ascii="Palatino Linotype" w:eastAsia="Batang" w:hAnsi="Palatino Linotype" w:cs="Tahoma"/>
          <w:b/>
          <w:bCs/>
          <w:sz w:val="22"/>
          <w:szCs w:val="24"/>
        </w:rPr>
        <w:t xml:space="preserve">b) Admisión del Recurso de Revisión. </w:t>
      </w:r>
      <w:r w:rsidR="004B5F53" w:rsidRPr="004A28C9">
        <w:rPr>
          <w:rFonts w:ascii="Palatino Linotype" w:eastAsia="Batang" w:hAnsi="Palatino Linotype" w:cs="Tahoma"/>
          <w:bCs/>
          <w:sz w:val="22"/>
          <w:szCs w:val="24"/>
        </w:rPr>
        <w:t>El doce</w:t>
      </w:r>
      <w:r w:rsidRPr="004A28C9">
        <w:rPr>
          <w:rFonts w:ascii="Palatino Linotype" w:eastAsia="Batang" w:hAnsi="Palatino Linotype" w:cs="Tahoma"/>
          <w:bCs/>
          <w:sz w:val="22"/>
          <w:szCs w:val="24"/>
        </w:rPr>
        <w:t xml:space="preserve"> de diciembre de dos mil dieciocho, se acordó la admisión del Recurso de Revisión interpuesto por el Recurrente en contra del </w:t>
      </w:r>
      <w:r w:rsidR="004B5F53" w:rsidRPr="004A28C9">
        <w:rPr>
          <w:rFonts w:ascii="Palatino Linotype" w:eastAsia="Batang" w:hAnsi="Palatino Linotype" w:cs="Tahoma"/>
          <w:bCs/>
          <w:sz w:val="22"/>
          <w:szCs w:val="24"/>
        </w:rPr>
        <w:t>Ayuntamiento de Tequixquiac</w:t>
      </w:r>
      <w:r w:rsidRPr="004A28C9">
        <w:rPr>
          <w:rFonts w:ascii="Palatino Linotype" w:eastAsia="Batang" w:hAnsi="Palatino Linotype" w:cs="Tahoma"/>
          <w:bCs/>
          <w:sz w:val="22"/>
          <w:szCs w:val="24"/>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7FF459B2" w14:textId="77777777" w:rsidR="00302FD3" w:rsidRPr="004A28C9" w:rsidRDefault="00302FD3" w:rsidP="00CA1FCA">
      <w:pPr>
        <w:spacing w:line="360" w:lineRule="auto"/>
        <w:jc w:val="both"/>
        <w:rPr>
          <w:rFonts w:ascii="Palatino Linotype" w:hAnsi="Palatino Linotype" w:cs="Tahoma"/>
          <w:bCs/>
          <w:sz w:val="22"/>
          <w:szCs w:val="24"/>
        </w:rPr>
      </w:pPr>
    </w:p>
    <w:p w14:paraId="0789DE1A" w14:textId="7E5F7875" w:rsidR="003F204B" w:rsidRPr="004A28C9" w:rsidRDefault="004406CF" w:rsidP="003F204B">
      <w:pPr>
        <w:spacing w:line="360" w:lineRule="auto"/>
        <w:jc w:val="both"/>
        <w:rPr>
          <w:rFonts w:ascii="Palatino Linotype" w:hAnsi="Palatino Linotype" w:cs="Tahoma"/>
          <w:b/>
          <w:bCs/>
          <w:sz w:val="22"/>
          <w:szCs w:val="24"/>
        </w:rPr>
      </w:pPr>
      <w:r w:rsidRPr="004A28C9">
        <w:rPr>
          <w:rFonts w:ascii="Palatino Linotype" w:hAnsi="Palatino Linotype" w:cs="Tahoma"/>
          <w:b/>
          <w:sz w:val="22"/>
          <w:szCs w:val="22"/>
        </w:rPr>
        <w:t>c</w:t>
      </w:r>
      <w:r w:rsidR="00B31222" w:rsidRPr="004A28C9">
        <w:rPr>
          <w:rFonts w:ascii="Palatino Linotype" w:hAnsi="Palatino Linotype" w:cs="Tahoma"/>
          <w:b/>
          <w:sz w:val="22"/>
          <w:szCs w:val="22"/>
        </w:rPr>
        <w:t xml:space="preserve">) </w:t>
      </w:r>
      <w:r w:rsidR="003F204B" w:rsidRPr="004A28C9">
        <w:rPr>
          <w:rFonts w:ascii="Palatino Linotype" w:hAnsi="Palatino Linotype" w:cs="Tahoma"/>
          <w:b/>
          <w:sz w:val="22"/>
          <w:szCs w:val="22"/>
        </w:rPr>
        <w:t>Manifestaciones</w:t>
      </w:r>
      <w:r w:rsidR="0002106F" w:rsidRPr="004A28C9">
        <w:rPr>
          <w:rFonts w:ascii="Palatino Linotype" w:hAnsi="Palatino Linotype" w:cs="Tahoma"/>
          <w:b/>
          <w:sz w:val="22"/>
          <w:szCs w:val="22"/>
        </w:rPr>
        <w:t xml:space="preserve"> del Sujeto Obligado</w:t>
      </w:r>
      <w:r w:rsidR="003F204B" w:rsidRPr="004A28C9">
        <w:rPr>
          <w:rFonts w:ascii="Palatino Linotype" w:hAnsi="Palatino Linotype" w:cs="Tahoma"/>
          <w:b/>
          <w:sz w:val="22"/>
          <w:szCs w:val="22"/>
        </w:rPr>
        <w:t xml:space="preserve">. </w:t>
      </w:r>
      <w:r w:rsidR="003F204B" w:rsidRPr="004A28C9">
        <w:rPr>
          <w:rFonts w:ascii="Palatino Linotype" w:hAnsi="Palatino Linotype" w:cs="Tahoma"/>
          <w:bCs/>
          <w:sz w:val="22"/>
          <w:szCs w:val="24"/>
        </w:rPr>
        <w:t xml:space="preserve">Transcurrido el plazo descrito en el inciso que antecede, de las constancias que integran en expediente electrónico del Sistema de Acceso a la Información Mexiquense (SAIMEX), se observa que </w:t>
      </w:r>
      <w:r w:rsidR="0002106F" w:rsidRPr="004A28C9">
        <w:rPr>
          <w:rFonts w:ascii="Palatino Linotype" w:hAnsi="Palatino Linotype" w:cs="Tahoma"/>
          <w:b/>
          <w:bCs/>
          <w:sz w:val="22"/>
          <w:szCs w:val="24"/>
        </w:rPr>
        <w:t>no se presentó I</w:t>
      </w:r>
      <w:r w:rsidR="008C08F5" w:rsidRPr="004A28C9">
        <w:rPr>
          <w:rFonts w:ascii="Palatino Linotype" w:hAnsi="Palatino Linotype" w:cs="Tahoma"/>
          <w:b/>
          <w:bCs/>
          <w:sz w:val="22"/>
          <w:szCs w:val="24"/>
        </w:rPr>
        <w:t>nforme Justificado</w:t>
      </w:r>
      <w:r w:rsidR="003F204B" w:rsidRPr="004A28C9">
        <w:rPr>
          <w:rFonts w:ascii="Palatino Linotype" w:hAnsi="Palatino Linotype" w:cs="Tahoma"/>
          <w:b/>
          <w:bCs/>
          <w:sz w:val="22"/>
          <w:szCs w:val="24"/>
        </w:rPr>
        <w:t xml:space="preserve"> del Sujeto Obligado.</w:t>
      </w:r>
    </w:p>
    <w:p w14:paraId="2F9D2966" w14:textId="559D422D" w:rsidR="0002106F" w:rsidRPr="004A28C9" w:rsidRDefault="0002106F" w:rsidP="003F204B">
      <w:pPr>
        <w:spacing w:line="360" w:lineRule="auto"/>
        <w:jc w:val="both"/>
        <w:rPr>
          <w:rFonts w:ascii="Palatino Linotype" w:hAnsi="Palatino Linotype" w:cs="Tahoma"/>
          <w:b/>
          <w:bCs/>
          <w:sz w:val="22"/>
          <w:szCs w:val="24"/>
        </w:rPr>
      </w:pPr>
    </w:p>
    <w:p w14:paraId="17D4E176" w14:textId="52FF4663" w:rsidR="0002106F" w:rsidRPr="004A28C9" w:rsidRDefault="0002106F" w:rsidP="0002106F">
      <w:pPr>
        <w:spacing w:line="360" w:lineRule="auto"/>
        <w:jc w:val="both"/>
        <w:rPr>
          <w:rFonts w:ascii="Palatino Linotype" w:hAnsi="Palatino Linotype" w:cs="Tahoma"/>
          <w:sz w:val="22"/>
          <w:szCs w:val="22"/>
        </w:rPr>
      </w:pPr>
      <w:r w:rsidRPr="004A28C9">
        <w:rPr>
          <w:rFonts w:ascii="Palatino Linotype" w:hAnsi="Palatino Linotype" w:cs="Tahoma"/>
          <w:b/>
          <w:bCs/>
          <w:sz w:val="22"/>
          <w:szCs w:val="24"/>
        </w:rPr>
        <w:t xml:space="preserve">d) </w:t>
      </w:r>
      <w:r w:rsidRPr="004A28C9">
        <w:rPr>
          <w:rFonts w:ascii="Palatino Linotype" w:hAnsi="Palatino Linotype" w:cs="Tahoma"/>
          <w:b/>
          <w:sz w:val="22"/>
          <w:szCs w:val="22"/>
        </w:rPr>
        <w:t xml:space="preserve">Manifestaciones del Recurrente: </w:t>
      </w:r>
      <w:r w:rsidRPr="004A28C9">
        <w:rPr>
          <w:rFonts w:ascii="Palatino Linotype" w:hAnsi="Palatino Linotype" w:cs="Tahoma"/>
          <w:sz w:val="22"/>
          <w:szCs w:val="22"/>
        </w:rPr>
        <w:t xml:space="preserve">El diecinueve de diciembre de dos mil diecinueve, el Particular interpuso en formato </w:t>
      </w:r>
      <w:proofErr w:type="spellStart"/>
      <w:r w:rsidRPr="004A28C9">
        <w:rPr>
          <w:rFonts w:ascii="Palatino Linotype" w:hAnsi="Palatino Linotype" w:cs="Tahoma"/>
          <w:i/>
          <w:sz w:val="22"/>
          <w:szCs w:val="22"/>
        </w:rPr>
        <w:t>word</w:t>
      </w:r>
      <w:proofErr w:type="spellEnd"/>
      <w:r w:rsidRPr="004A28C9">
        <w:rPr>
          <w:rFonts w:ascii="Palatino Linotype" w:hAnsi="Palatino Linotype" w:cs="Tahoma"/>
          <w:i/>
          <w:sz w:val="22"/>
          <w:szCs w:val="22"/>
        </w:rPr>
        <w:t xml:space="preserve">, </w:t>
      </w:r>
      <w:r w:rsidRPr="004A28C9">
        <w:rPr>
          <w:rFonts w:ascii="Palatino Linotype" w:hAnsi="Palatino Linotype" w:cs="Tahoma"/>
          <w:sz w:val="22"/>
          <w:szCs w:val="22"/>
        </w:rPr>
        <w:t xml:space="preserve">su escrito de pruebas y alegatos a través del Sistema de Acceso a la Información Mexiquense (SAIMEX), </w:t>
      </w:r>
      <w:r w:rsidR="00C94364" w:rsidRPr="004A28C9">
        <w:rPr>
          <w:rFonts w:ascii="Palatino Linotype" w:hAnsi="Palatino Linotype" w:cs="Tahoma"/>
          <w:sz w:val="22"/>
          <w:szCs w:val="22"/>
        </w:rPr>
        <w:t xml:space="preserve">en el que manifestó </w:t>
      </w:r>
      <w:r w:rsidRPr="004A28C9">
        <w:rPr>
          <w:rFonts w:ascii="Palatino Linotype" w:hAnsi="Palatino Linotype" w:cs="Tahoma"/>
          <w:sz w:val="22"/>
          <w:szCs w:val="22"/>
        </w:rPr>
        <w:t>lo siguiente:</w:t>
      </w:r>
    </w:p>
    <w:p w14:paraId="561A8943" w14:textId="317446B4" w:rsidR="0002106F" w:rsidRPr="004A28C9" w:rsidRDefault="0002106F" w:rsidP="0002106F">
      <w:pPr>
        <w:spacing w:line="360" w:lineRule="auto"/>
        <w:jc w:val="both"/>
        <w:rPr>
          <w:rFonts w:ascii="Palatino Linotype" w:hAnsi="Palatino Linotype" w:cs="Tahoma"/>
          <w:sz w:val="22"/>
          <w:szCs w:val="22"/>
        </w:rPr>
      </w:pPr>
      <w:r w:rsidRPr="004A28C9">
        <w:rPr>
          <w:rFonts w:ascii="Palatino Linotype" w:hAnsi="Palatino Linotype" w:cs="Tahoma"/>
          <w:sz w:val="22"/>
          <w:szCs w:val="22"/>
        </w:rPr>
        <w:tab/>
      </w:r>
      <w:r w:rsidRPr="004A28C9">
        <w:rPr>
          <w:rFonts w:ascii="Palatino Linotype" w:hAnsi="Palatino Linotype" w:cs="Tahoma"/>
          <w:sz w:val="22"/>
          <w:szCs w:val="22"/>
        </w:rPr>
        <w:tab/>
      </w:r>
    </w:p>
    <w:p w14:paraId="54C9444D" w14:textId="3D992413" w:rsidR="0002106F" w:rsidRPr="004A28C9" w:rsidRDefault="0002106F" w:rsidP="0002106F">
      <w:pPr>
        <w:spacing w:line="360" w:lineRule="auto"/>
        <w:jc w:val="center"/>
        <w:rPr>
          <w:rFonts w:ascii="Palatino Linotype" w:hAnsi="Palatino Linotype" w:cs="Tahoma"/>
          <w:b/>
        </w:rPr>
      </w:pPr>
      <w:r w:rsidRPr="004A28C9">
        <w:rPr>
          <w:rFonts w:ascii="Palatino Linotype" w:hAnsi="Palatino Linotype" w:cs="Tahoma"/>
          <w:b/>
        </w:rPr>
        <w:lastRenderedPageBreak/>
        <w:t>Alegatos:</w:t>
      </w:r>
    </w:p>
    <w:p w14:paraId="2DE5252E" w14:textId="0DEB5818" w:rsidR="0002106F" w:rsidRPr="004A28C9" w:rsidRDefault="0002106F" w:rsidP="0002106F">
      <w:pPr>
        <w:spacing w:line="276" w:lineRule="auto"/>
        <w:ind w:left="705"/>
        <w:jc w:val="both"/>
        <w:rPr>
          <w:rFonts w:ascii="Palatino Linotype" w:hAnsi="Palatino Linotype" w:cs="Tahoma"/>
        </w:rPr>
      </w:pPr>
      <w:r w:rsidRPr="004A28C9">
        <w:rPr>
          <w:rFonts w:ascii="Palatino Linotype" w:hAnsi="Palatino Linotype" w:cs="Tahoma"/>
        </w:rPr>
        <w:t xml:space="preserve">Es importante mencionar que el derecho de acceso a la información está consagrado en instrumentos internacionales de los cuáles el Estado Mexicano se ha adherido, sin poner reserva alguna sobre lo que nos interesa, adoptando dichas disposiciones al Derecho Interno, específicamente a nivel Constitucional, tal y como lo prevén los arábigos 1 párrafos primero, segundo y tercero y 6 apartado A, fracciones I, II, III, IV, V, VI y VII. Así, de la interpretación sistemática de los numerales inmersos en los instrumentos legales internacionales y nacional, el derecho de acceso a la información es un derecho del cual goza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de cumplir con dichos dispositivos legales. Con base al artículo 31 de la Ley Orgánica Municipal en el Estado de México, en relación con el Bando Municipal del Ayuntamiento refiere que Catastro municipal tiene como funciones principales atender al público y realizar el control el control de gestión para la presentación de servicios y expedición de certificaciones y constancias, en el ámbito de su competencia, asignación y registro de clave catastral; topografía, levantamientos topográficos catastrales y dibujo, valuación catastral y actualización de áreas homogéneas, bandas de valor, manzanas, códigos de calle y valores unitarios de suelo y construcciones; actualización de registro gráfico; actualización de registro alfanumérico; y operación del Sistema de Gestión Catastral; es conveniente agregar que el Titular de Catastro Municipal , ejercerá las facultades y obligaciones de la materia, con apego a los procedimientos técnicos y administrativos aplicables, del mismo modo los propietarios o poseedores de inmuebles ubicados en el territorio Municipal de Tequixquiac, los inscribirán ante el Catastro del Ayuntamiento, mediante manifestación que presenten de acuerdo al procedimiento en los formatos actualizados por el IGECEM, siendo obligación de Catastro Municipal resguardar permanentemente los registros, mismos que estarán a disposición de los propietarios o poseedores de inmuebles en el Municipio, para su consulta, certificación o constancia, previa solicitud y acreditación de interés jurídico o legítimo. Sobre este tema en particular resulta importante agregar que en el Bando Municipal de Tequixquiac, establece que Catastro Municipal, está facultado para inscribir a todos los inmuebles ubicados dentro de su respectiva jurisdicción territorial, para tal efecto, los propietarios o poseedores deberán presentar su manifestación catastral para su registro e integración en el padrón catastral municipal, aunado a que en la expedición de las certificaciones o constancias y demás trabajos que realice el Catastro Municipal, invariablemente deberán apegarse a lo dispuesto por el Manual Catastral en el que se establecerán los lineamientos generales, procedimientos y requisitos que deben atender los solicitantes, así como los formatos autorizados para emitir los documentos correspondientes. Es pertinente referir que el Catastro Municipal, está facultado </w:t>
      </w:r>
      <w:r w:rsidRPr="004A28C9">
        <w:rPr>
          <w:rFonts w:ascii="Palatino Linotype" w:hAnsi="Palatino Linotype" w:cs="Tahoma"/>
        </w:rPr>
        <w:lastRenderedPageBreak/>
        <w:t>para inscribir a todos los inmuebles dentro de su jurisdicción territorial, para tal efecto, los propietarios o poseedores deberán presentar su manifestación catastral, para su registro e integración integral en el padrón catastral. Además, en el Código Administrativo del Estado de México, dentro de su libro Décimo Cuarto, De la información e Investigación Geográfica, Estadística y Catastral del Estado de México, se señalan con mayor precisión las obligaciones que tienen los ayuntamientos en materia de información catastral, tal y como se establece en el artículo 14.15 de dicho ordenamiento. Con tal precepto legal normativo queda demostrado que el Sujeto Obligado como Ayuntamiento debe generar la documentación que acredite que cumple con sus obligaciones de identificar, localizar geográficamente, medir, clasificar, inscribir y controlar los inmuebles ubicados en el territorio municipal; es decir, sobre las acciones que realiza para mantener actualizado, en mantenimiento y resguardo el inventario inmobiliario municipal. En consecuencia, se puede afirmar que el sujeto obligado tiene a su cargo la posibilidad de generar, administrar o poseer la información requerida por el recurrente, es decir debe de obrar en sus archivos; en consecuencia, deberá hacer entrega de la misma, ello se afirma así, ya que toda información que generen, administren o posean los Sujetos Obligados en el ejercicio de sus atribuciones tendrá el carácter de información pública y por ende será accesible de manera permanente a cualquier persona en privilegio del principio de máxima publicidad, por lo que se encuentran posibilitados a entregarla cuando se les requiera y obre en sus archivos. En el mismo orden de ideas, ofrezco como pruebas las que a continuación se precisan, con el objeto de allegar a la autoridad de todos los medios para que resuelva conforme a Derecho el presente Recurso de Revisión.</w:t>
      </w:r>
    </w:p>
    <w:p w14:paraId="4F1A5241" w14:textId="6BD35395" w:rsidR="003F204B" w:rsidRPr="004A28C9" w:rsidRDefault="003F204B" w:rsidP="003F204B">
      <w:pPr>
        <w:spacing w:line="360" w:lineRule="auto"/>
        <w:jc w:val="both"/>
        <w:rPr>
          <w:rFonts w:ascii="Palatino Linotype" w:hAnsi="Palatino Linotype" w:cs="Tahoma"/>
          <w:bCs/>
          <w:sz w:val="22"/>
          <w:szCs w:val="24"/>
        </w:rPr>
      </w:pPr>
    </w:p>
    <w:p w14:paraId="2245AA86" w14:textId="6CA08A60" w:rsidR="003F204B" w:rsidRPr="004A28C9" w:rsidRDefault="0002106F" w:rsidP="003F204B">
      <w:pPr>
        <w:spacing w:line="360" w:lineRule="auto"/>
        <w:jc w:val="both"/>
        <w:rPr>
          <w:rFonts w:ascii="Palatino Linotype" w:hAnsi="Palatino Linotype" w:cs="Tahoma"/>
          <w:b/>
          <w:sz w:val="22"/>
          <w:szCs w:val="24"/>
          <w:lang w:val="es-ES"/>
        </w:rPr>
      </w:pPr>
      <w:r w:rsidRPr="004A28C9">
        <w:rPr>
          <w:rFonts w:ascii="Palatino Linotype" w:hAnsi="Palatino Linotype" w:cs="Tahoma"/>
          <w:b/>
          <w:sz w:val="22"/>
          <w:szCs w:val="24"/>
          <w:lang w:val="es-ES"/>
        </w:rPr>
        <w:t>e</w:t>
      </w:r>
      <w:r w:rsidR="0003218A" w:rsidRPr="004A28C9">
        <w:rPr>
          <w:rFonts w:ascii="Palatino Linotype" w:hAnsi="Palatino Linotype" w:cs="Tahoma"/>
          <w:b/>
          <w:sz w:val="22"/>
          <w:szCs w:val="24"/>
          <w:lang w:val="es-ES"/>
        </w:rPr>
        <w:t xml:space="preserve">) </w:t>
      </w:r>
      <w:r w:rsidR="003F204B" w:rsidRPr="004A28C9">
        <w:rPr>
          <w:rFonts w:ascii="Palatino Linotype" w:hAnsi="Palatino Linotype" w:cs="Tahoma"/>
          <w:b/>
          <w:bCs/>
          <w:sz w:val="22"/>
          <w:szCs w:val="24"/>
          <w:lang w:val="es-ES"/>
        </w:rPr>
        <w:t>Ampliación del plazo para resolver: </w:t>
      </w:r>
      <w:r w:rsidR="0003218A" w:rsidRPr="004A28C9">
        <w:rPr>
          <w:rFonts w:ascii="Palatino Linotype" w:hAnsi="Palatino Linotype" w:cs="Tahoma"/>
          <w:sz w:val="22"/>
          <w:szCs w:val="24"/>
          <w:lang w:val="es-ES"/>
        </w:rPr>
        <w:t>El ocho de febrero</w:t>
      </w:r>
      <w:r w:rsidR="003F204B" w:rsidRPr="004A28C9">
        <w:rPr>
          <w:rFonts w:ascii="Palatino Linotype" w:hAnsi="Palatino Linotype" w:cs="Tahoma"/>
          <w:sz w:val="22"/>
          <w:szCs w:val="24"/>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w:t>
      </w:r>
      <w:r w:rsidR="0003218A" w:rsidRPr="004A28C9">
        <w:rPr>
          <w:rFonts w:ascii="Palatino Linotype" w:hAnsi="Palatino Linotype" w:cs="Tahoma"/>
          <w:sz w:val="22"/>
          <w:szCs w:val="24"/>
          <w:lang w:val="es-ES"/>
        </w:rPr>
        <w:t xml:space="preserve">iles, el plazo para resolver el </w:t>
      </w:r>
      <w:r w:rsidR="00DA65CE" w:rsidRPr="004A28C9">
        <w:rPr>
          <w:rFonts w:ascii="Palatino Linotype" w:hAnsi="Palatino Linotype" w:cs="Tahoma"/>
          <w:sz w:val="22"/>
          <w:szCs w:val="24"/>
          <w:lang w:val="es-ES"/>
        </w:rPr>
        <w:t xml:space="preserve">Recurso </w:t>
      </w:r>
      <w:r w:rsidR="0003218A" w:rsidRPr="004A28C9">
        <w:rPr>
          <w:rFonts w:ascii="Palatino Linotype" w:hAnsi="Palatino Linotype" w:cs="Tahoma"/>
          <w:sz w:val="22"/>
          <w:szCs w:val="24"/>
          <w:lang w:val="es-ES"/>
        </w:rPr>
        <w:t xml:space="preserve">de </w:t>
      </w:r>
      <w:r w:rsidR="00DA65CE" w:rsidRPr="004A28C9">
        <w:rPr>
          <w:rFonts w:ascii="Palatino Linotype" w:hAnsi="Palatino Linotype" w:cs="Tahoma"/>
          <w:sz w:val="22"/>
          <w:szCs w:val="24"/>
          <w:lang w:val="es-ES"/>
        </w:rPr>
        <w:t>R</w:t>
      </w:r>
      <w:r w:rsidR="0003218A" w:rsidRPr="004A28C9">
        <w:rPr>
          <w:rFonts w:ascii="Palatino Linotype" w:hAnsi="Palatino Linotype" w:cs="Tahoma"/>
          <w:sz w:val="22"/>
          <w:szCs w:val="24"/>
          <w:lang w:val="es-ES"/>
        </w:rPr>
        <w:t>evisión que nos ocupa</w:t>
      </w:r>
      <w:r w:rsidR="003F204B" w:rsidRPr="004A28C9">
        <w:rPr>
          <w:rFonts w:ascii="Palatino Linotype" w:hAnsi="Palatino Linotype" w:cs="Tahoma"/>
          <w:sz w:val="22"/>
          <w:szCs w:val="24"/>
          <w:lang w:val="es-ES"/>
        </w:rPr>
        <w:t>; acto que fue notificado a las partes, mediante el Sistema de Acceso a la Información Mexiquense (SAIMEX), el mismo día de su emisión.</w:t>
      </w:r>
    </w:p>
    <w:p w14:paraId="65ABAE92" w14:textId="77777777" w:rsidR="003F204B" w:rsidRPr="004A28C9" w:rsidRDefault="003F204B" w:rsidP="003F204B">
      <w:pPr>
        <w:spacing w:line="360" w:lineRule="auto"/>
        <w:jc w:val="both"/>
        <w:rPr>
          <w:rFonts w:ascii="Palatino Linotype" w:hAnsi="Palatino Linotype" w:cs="Tahoma"/>
          <w:b/>
          <w:sz w:val="22"/>
          <w:szCs w:val="24"/>
        </w:rPr>
      </w:pPr>
    </w:p>
    <w:p w14:paraId="06550A5C" w14:textId="13D3CE9C" w:rsidR="003F204B" w:rsidRPr="004A28C9" w:rsidRDefault="0002106F" w:rsidP="003F204B">
      <w:pPr>
        <w:spacing w:line="360" w:lineRule="auto"/>
        <w:jc w:val="both"/>
        <w:rPr>
          <w:rFonts w:ascii="Palatino Linotype" w:hAnsi="Palatino Linotype" w:cs="Tahoma"/>
          <w:sz w:val="22"/>
          <w:szCs w:val="24"/>
        </w:rPr>
      </w:pPr>
      <w:r w:rsidRPr="004A28C9">
        <w:rPr>
          <w:rFonts w:ascii="Palatino Linotype" w:hAnsi="Palatino Linotype" w:cs="Tahoma"/>
          <w:b/>
          <w:sz w:val="22"/>
          <w:szCs w:val="24"/>
        </w:rPr>
        <w:t>f</w:t>
      </w:r>
      <w:r w:rsidR="003F204B" w:rsidRPr="004A28C9">
        <w:rPr>
          <w:rFonts w:ascii="Palatino Linotype" w:hAnsi="Palatino Linotype" w:cs="Tahoma"/>
          <w:b/>
          <w:sz w:val="22"/>
          <w:szCs w:val="24"/>
        </w:rPr>
        <w:t>) Cierre de instrucción.</w:t>
      </w:r>
      <w:r w:rsidR="003F204B" w:rsidRPr="004A28C9">
        <w:rPr>
          <w:rFonts w:ascii="Palatino Linotype" w:hAnsi="Palatino Linotype" w:cs="Tahoma"/>
          <w:sz w:val="22"/>
          <w:szCs w:val="24"/>
        </w:rPr>
        <w:t xml:space="preserve"> El </w:t>
      </w:r>
      <w:r w:rsidR="00914845" w:rsidRPr="004A28C9">
        <w:rPr>
          <w:rFonts w:ascii="Palatino Linotype" w:hAnsi="Palatino Linotype" w:cs="Tahoma"/>
          <w:sz w:val="22"/>
          <w:szCs w:val="24"/>
          <w:lang w:val="es-ES"/>
        </w:rPr>
        <w:t>once de febrero</w:t>
      </w:r>
      <w:r w:rsidR="003F204B" w:rsidRPr="004A28C9">
        <w:rPr>
          <w:rFonts w:ascii="Palatino Linotype" w:hAnsi="Palatino Linotype" w:cs="Tahoma"/>
          <w:sz w:val="22"/>
          <w:szCs w:val="24"/>
          <w:lang w:val="es-ES"/>
        </w:rPr>
        <w:t xml:space="preserve"> de dos mil diecinueve</w:t>
      </w:r>
      <w:r w:rsidR="003F204B" w:rsidRPr="004A28C9">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914845" w:rsidRPr="004A28C9">
        <w:rPr>
          <w:rFonts w:ascii="Palatino Linotype" w:hAnsi="Palatino Linotype" w:cs="Tahoma"/>
          <w:sz w:val="22"/>
          <w:szCs w:val="24"/>
        </w:rPr>
        <w:t>el expediente</w:t>
      </w:r>
      <w:r w:rsidR="003F204B" w:rsidRPr="004A28C9">
        <w:rPr>
          <w:rFonts w:ascii="Palatino Linotype" w:hAnsi="Palatino Linotype" w:cs="Tahoma"/>
          <w:sz w:val="22"/>
          <w:szCs w:val="24"/>
        </w:rPr>
        <w:t xml:space="preserve"> a resolución, en términos de lo dispuesto en </w:t>
      </w:r>
      <w:r w:rsidR="003F204B" w:rsidRPr="004A28C9">
        <w:rPr>
          <w:rFonts w:ascii="Palatino Linotype" w:hAnsi="Palatino Linotype" w:cs="Tahoma"/>
          <w:sz w:val="22"/>
          <w:szCs w:val="24"/>
        </w:rPr>
        <w:lastRenderedPageBreak/>
        <w:t xml:space="preserve">los artículos 185, fracciones VI y VIII, de la Ley de Transparencia y Acceso a la Información Pública del Estado de México y Municipios, mismo que fue notificado a las partes el mismo día, a través del </w:t>
      </w:r>
      <w:r w:rsidR="003F204B" w:rsidRPr="004A28C9">
        <w:rPr>
          <w:rFonts w:ascii="Palatino Linotype" w:hAnsi="Palatino Linotype" w:cs="Tahoma"/>
          <w:sz w:val="22"/>
          <w:lang w:val="es-ES"/>
        </w:rPr>
        <w:t>Sistema de Acceso a la Información Mexiquense (SAIMEX)</w:t>
      </w:r>
      <w:r w:rsidR="003F204B" w:rsidRPr="004A28C9">
        <w:rPr>
          <w:rFonts w:ascii="Palatino Linotype" w:hAnsi="Palatino Linotype" w:cs="Tahoma"/>
          <w:sz w:val="22"/>
          <w:szCs w:val="24"/>
        </w:rPr>
        <w:t>.</w:t>
      </w:r>
    </w:p>
    <w:p w14:paraId="077B0D71" w14:textId="77777777" w:rsidR="003F204B" w:rsidRPr="004A28C9" w:rsidRDefault="003F204B" w:rsidP="003F204B">
      <w:pPr>
        <w:spacing w:line="360" w:lineRule="auto"/>
        <w:jc w:val="both"/>
        <w:rPr>
          <w:rFonts w:ascii="Palatino Linotype" w:hAnsi="Palatino Linotype" w:cs="Tahoma"/>
          <w:sz w:val="22"/>
          <w:szCs w:val="24"/>
        </w:rPr>
      </w:pPr>
    </w:p>
    <w:p w14:paraId="16BF6D5D" w14:textId="65E96ED2" w:rsidR="003F204B" w:rsidRPr="004A28C9" w:rsidRDefault="003F204B" w:rsidP="003F204B">
      <w:pPr>
        <w:spacing w:line="360" w:lineRule="auto"/>
        <w:jc w:val="both"/>
        <w:rPr>
          <w:rFonts w:ascii="Palatino Linotype" w:hAnsi="Palatino Linotype" w:cs="Tahoma"/>
          <w:color w:val="000000"/>
          <w:sz w:val="22"/>
          <w:szCs w:val="24"/>
        </w:rPr>
      </w:pPr>
      <w:r w:rsidRPr="004A28C9">
        <w:rPr>
          <w:rFonts w:ascii="Palatino Linotype" w:hAnsi="Palatino Linotype" w:cs="Tahoma"/>
          <w:color w:val="000000"/>
          <w:sz w:val="22"/>
          <w:szCs w:val="24"/>
        </w:rPr>
        <w:t xml:space="preserve">En razón de que fue debidamente sustanciado el expediente electrónico y no existe diligencia pendiente de desahogo, se emite la </w:t>
      </w:r>
      <w:r w:rsidR="00DA65CE" w:rsidRPr="004A28C9">
        <w:rPr>
          <w:rFonts w:ascii="Palatino Linotype" w:hAnsi="Palatino Linotype" w:cs="Tahoma"/>
          <w:color w:val="000000"/>
          <w:sz w:val="22"/>
          <w:szCs w:val="24"/>
        </w:rPr>
        <w:t>R</w:t>
      </w:r>
      <w:r w:rsidRPr="004A28C9">
        <w:rPr>
          <w:rFonts w:ascii="Palatino Linotype" w:hAnsi="Palatino Linotype" w:cs="Tahoma"/>
          <w:color w:val="000000"/>
          <w:sz w:val="22"/>
          <w:szCs w:val="24"/>
        </w:rPr>
        <w:t xml:space="preserve">esolución que conforme a Derecho proceda, de acuerdo a los siguientes: </w:t>
      </w:r>
    </w:p>
    <w:p w14:paraId="48D33CEF" w14:textId="77777777" w:rsidR="003F204B" w:rsidRPr="004A28C9" w:rsidRDefault="003F204B" w:rsidP="003F204B">
      <w:pPr>
        <w:spacing w:line="360" w:lineRule="auto"/>
        <w:jc w:val="both"/>
        <w:rPr>
          <w:rFonts w:ascii="Palatino Linotype" w:hAnsi="Palatino Linotype" w:cs="Tahoma"/>
          <w:bCs/>
          <w:sz w:val="22"/>
          <w:szCs w:val="24"/>
        </w:rPr>
      </w:pPr>
    </w:p>
    <w:p w14:paraId="6AD586D8" w14:textId="77777777" w:rsidR="00264223" w:rsidRPr="004A28C9" w:rsidRDefault="009A620E" w:rsidP="00E72A19">
      <w:pPr>
        <w:spacing w:line="360" w:lineRule="auto"/>
        <w:jc w:val="center"/>
        <w:rPr>
          <w:rFonts w:ascii="Palatino Linotype" w:hAnsi="Palatino Linotype" w:cs="Tahoma"/>
          <w:b/>
          <w:sz w:val="22"/>
          <w:szCs w:val="22"/>
          <w:lang w:val="es-ES"/>
        </w:rPr>
      </w:pPr>
      <w:r w:rsidRPr="004A28C9">
        <w:rPr>
          <w:rFonts w:ascii="Palatino Linotype" w:hAnsi="Palatino Linotype" w:cs="Tahoma"/>
          <w:b/>
          <w:sz w:val="22"/>
          <w:szCs w:val="22"/>
          <w:lang w:val="es-ES"/>
        </w:rPr>
        <w:t>CONSIDERANDOS</w:t>
      </w:r>
    </w:p>
    <w:p w14:paraId="1CA30D7F" w14:textId="77777777" w:rsidR="00264223" w:rsidRPr="004A28C9" w:rsidRDefault="00264223" w:rsidP="00E72A19">
      <w:pPr>
        <w:spacing w:line="360" w:lineRule="auto"/>
        <w:jc w:val="center"/>
        <w:rPr>
          <w:rFonts w:ascii="Palatino Linotype" w:hAnsi="Palatino Linotype" w:cs="Tahoma"/>
          <w:b/>
          <w:sz w:val="22"/>
          <w:szCs w:val="22"/>
          <w:lang w:val="es-ES"/>
        </w:rPr>
      </w:pPr>
    </w:p>
    <w:p w14:paraId="364992E2" w14:textId="77777777" w:rsidR="00B64641" w:rsidRPr="004A28C9" w:rsidRDefault="00B64641" w:rsidP="00E72A19">
      <w:pPr>
        <w:autoSpaceDE w:val="0"/>
        <w:autoSpaceDN w:val="0"/>
        <w:adjustRightInd w:val="0"/>
        <w:spacing w:line="360" w:lineRule="auto"/>
        <w:jc w:val="both"/>
        <w:rPr>
          <w:rFonts w:ascii="Palatino Linotype" w:hAnsi="Palatino Linotype" w:cs="Tahoma"/>
          <w:b/>
          <w:sz w:val="22"/>
          <w:szCs w:val="22"/>
          <w:lang w:val="es-ES"/>
        </w:rPr>
      </w:pPr>
      <w:r w:rsidRPr="004A28C9">
        <w:rPr>
          <w:rFonts w:ascii="Palatino Linotype" w:eastAsia="Calibri" w:hAnsi="Palatino Linotype" w:cs="Tahoma"/>
          <w:b/>
          <w:color w:val="000000"/>
          <w:sz w:val="22"/>
          <w:szCs w:val="22"/>
          <w:lang w:val="es-ES" w:eastAsia="es-MX"/>
        </w:rPr>
        <w:t>PRIMER</w:t>
      </w:r>
      <w:r w:rsidR="007F3ACF" w:rsidRPr="004A28C9">
        <w:rPr>
          <w:rFonts w:ascii="Palatino Linotype" w:eastAsia="Calibri" w:hAnsi="Palatino Linotype" w:cs="Tahoma"/>
          <w:b/>
          <w:color w:val="000000"/>
          <w:sz w:val="22"/>
          <w:szCs w:val="22"/>
          <w:lang w:val="es-ES" w:eastAsia="es-MX"/>
        </w:rPr>
        <w:t>O</w:t>
      </w:r>
      <w:r w:rsidRPr="004A28C9">
        <w:rPr>
          <w:rFonts w:ascii="Palatino Linotype" w:eastAsia="Calibri" w:hAnsi="Palatino Linotype" w:cs="Tahoma"/>
          <w:color w:val="000000"/>
          <w:sz w:val="22"/>
          <w:szCs w:val="22"/>
          <w:lang w:val="es-ES" w:eastAsia="es-MX"/>
        </w:rPr>
        <w:t xml:space="preserve">. </w:t>
      </w:r>
      <w:r w:rsidRPr="004A28C9">
        <w:rPr>
          <w:rFonts w:ascii="Palatino Linotype" w:hAnsi="Palatino Linotype" w:cs="Tahoma"/>
          <w:b/>
          <w:sz w:val="22"/>
          <w:szCs w:val="22"/>
          <w:lang w:val="es-ES"/>
        </w:rPr>
        <w:t>Competencia.</w:t>
      </w:r>
    </w:p>
    <w:p w14:paraId="3F94C876" w14:textId="77777777" w:rsidR="00B727C5" w:rsidRPr="004A28C9" w:rsidRDefault="00B727C5" w:rsidP="00E72A19">
      <w:pPr>
        <w:autoSpaceDE w:val="0"/>
        <w:autoSpaceDN w:val="0"/>
        <w:adjustRightInd w:val="0"/>
        <w:spacing w:line="360" w:lineRule="auto"/>
        <w:jc w:val="both"/>
        <w:rPr>
          <w:rFonts w:ascii="Palatino Linotype" w:hAnsi="Palatino Linotype" w:cs="Tahoma"/>
          <w:sz w:val="22"/>
          <w:szCs w:val="22"/>
          <w:lang w:val="es-ES"/>
        </w:rPr>
      </w:pPr>
    </w:p>
    <w:p w14:paraId="0B0B15A6" w14:textId="4004166B" w:rsidR="00A95098" w:rsidRPr="004A28C9" w:rsidRDefault="009C4081" w:rsidP="00062C4F">
      <w:pPr>
        <w:spacing w:line="360" w:lineRule="auto"/>
        <w:jc w:val="both"/>
        <w:rPr>
          <w:rFonts w:ascii="Palatino Linotype" w:hAnsi="Palatino Linotype" w:cs="Tahoma"/>
          <w:sz w:val="22"/>
          <w:szCs w:val="22"/>
          <w:shd w:val="clear" w:color="auto" w:fill="FFFFFF"/>
        </w:rPr>
      </w:pPr>
      <w:r w:rsidRPr="004A28C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w:t>
      </w:r>
      <w:r w:rsidR="003526FB" w:rsidRPr="004A28C9">
        <w:rPr>
          <w:rFonts w:ascii="Palatino Linotype" w:hAnsi="Palatino Linotype" w:cs="Tahoma"/>
          <w:sz w:val="22"/>
          <w:szCs w:val="22"/>
          <w:shd w:val="clear" w:color="auto" w:fill="FFFFFF"/>
        </w:rPr>
        <w:t xml:space="preserve">los </w:t>
      </w:r>
      <w:r w:rsidRPr="004A28C9">
        <w:rPr>
          <w:rFonts w:ascii="Palatino Linotype" w:hAnsi="Palatino Linotype" w:cs="Tahoma"/>
          <w:sz w:val="22"/>
          <w:szCs w:val="22"/>
          <w:shd w:val="clear" w:color="auto" w:fill="FFFFFF"/>
        </w:rPr>
        <w:t>presente</w:t>
      </w:r>
      <w:r w:rsidR="003526FB" w:rsidRPr="004A28C9">
        <w:rPr>
          <w:rFonts w:ascii="Palatino Linotype" w:hAnsi="Palatino Linotype" w:cs="Tahoma"/>
          <w:sz w:val="22"/>
          <w:szCs w:val="22"/>
          <w:shd w:val="clear" w:color="auto" w:fill="FFFFFF"/>
        </w:rPr>
        <w:t>s R</w:t>
      </w:r>
      <w:r w:rsidRPr="004A28C9">
        <w:rPr>
          <w:rFonts w:ascii="Palatino Linotype" w:hAnsi="Palatino Linotype" w:cs="Tahoma"/>
          <w:sz w:val="22"/>
          <w:szCs w:val="22"/>
          <w:shd w:val="clear" w:color="auto" w:fill="FFFFFF"/>
        </w:rPr>
        <w:t>ecurso</w:t>
      </w:r>
      <w:r w:rsidR="003526FB" w:rsidRPr="004A28C9">
        <w:rPr>
          <w:rFonts w:ascii="Palatino Linotype" w:hAnsi="Palatino Linotype" w:cs="Tahoma"/>
          <w:sz w:val="22"/>
          <w:szCs w:val="22"/>
          <w:shd w:val="clear" w:color="auto" w:fill="FFFFFF"/>
        </w:rPr>
        <w:t>s de R</w:t>
      </w:r>
      <w:r w:rsidRPr="004A28C9">
        <w:rPr>
          <w:rFonts w:ascii="Palatino Linotype" w:hAnsi="Palatino Linotype" w:cs="Tahoma"/>
          <w:sz w:val="22"/>
          <w:szCs w:val="22"/>
          <w:shd w:val="clear" w:color="auto" w:fill="FFFFFF"/>
        </w:rPr>
        <w:t>ev</w:t>
      </w:r>
      <w:r w:rsidR="003526FB" w:rsidRPr="004A28C9">
        <w:rPr>
          <w:rFonts w:ascii="Palatino Linotype" w:hAnsi="Palatino Linotype" w:cs="Tahoma"/>
          <w:sz w:val="22"/>
          <w:szCs w:val="22"/>
          <w:shd w:val="clear" w:color="auto" w:fill="FFFFFF"/>
        </w:rPr>
        <w:t>isión interpuestos por la parte R</w:t>
      </w:r>
      <w:r w:rsidRPr="004A28C9">
        <w:rPr>
          <w:rFonts w:ascii="Palatino Linotype" w:hAnsi="Palatino Linotype" w:cs="Tahoma"/>
          <w:sz w:val="22"/>
          <w:szCs w:val="22"/>
          <w:shd w:val="clear" w:color="auto" w:fill="FFFFFF"/>
        </w:rPr>
        <w:t>ecurrente, conforme a lo dispuesto en los artículos 6</w:t>
      </w:r>
      <w:r w:rsidR="00973FDF" w:rsidRPr="004A28C9">
        <w:rPr>
          <w:rFonts w:ascii="Palatino Linotype" w:hAnsi="Palatino Linotype" w:cs="Tahoma"/>
          <w:sz w:val="22"/>
          <w:szCs w:val="22"/>
          <w:shd w:val="clear" w:color="auto" w:fill="FFFFFF"/>
        </w:rPr>
        <w:t>º</w:t>
      </w:r>
      <w:r w:rsidRPr="004A28C9">
        <w:rPr>
          <w:rFonts w:ascii="Palatino Linotype" w:hAnsi="Palatino Linotype" w:cs="Tahoma"/>
          <w:sz w:val="22"/>
          <w:szCs w:val="22"/>
          <w:shd w:val="clear" w:color="auto" w:fill="FFFFFF"/>
        </w:rPr>
        <w:t>, apartado A de la Constitución Política de los Estados Unidos Mexicanos; 5</w:t>
      </w:r>
      <w:r w:rsidR="00973FDF" w:rsidRPr="004A28C9">
        <w:rPr>
          <w:rFonts w:ascii="Palatino Linotype" w:hAnsi="Palatino Linotype" w:cs="Tahoma"/>
          <w:sz w:val="22"/>
          <w:szCs w:val="22"/>
          <w:shd w:val="clear" w:color="auto" w:fill="FFFFFF"/>
        </w:rPr>
        <w:t>º</w:t>
      </w:r>
      <w:r w:rsidRPr="004A28C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7DCCD60" w14:textId="77777777" w:rsidR="00062C4F" w:rsidRPr="004A28C9" w:rsidRDefault="00062C4F" w:rsidP="00062C4F">
      <w:pPr>
        <w:spacing w:line="360" w:lineRule="auto"/>
        <w:jc w:val="both"/>
        <w:rPr>
          <w:rFonts w:ascii="Palatino Linotype" w:hAnsi="Palatino Linotype" w:cs="Tahoma"/>
          <w:sz w:val="22"/>
          <w:szCs w:val="22"/>
          <w:shd w:val="clear" w:color="auto" w:fill="FFFFFF"/>
        </w:rPr>
      </w:pPr>
    </w:p>
    <w:p w14:paraId="35E10501" w14:textId="77777777" w:rsidR="0057435B" w:rsidRPr="004A28C9" w:rsidRDefault="0057435B" w:rsidP="00062C4F">
      <w:pPr>
        <w:spacing w:line="360" w:lineRule="auto"/>
        <w:jc w:val="both"/>
        <w:rPr>
          <w:rFonts w:ascii="Palatino Linotype" w:hAnsi="Palatino Linotype" w:cs="Tahoma"/>
          <w:sz w:val="22"/>
          <w:szCs w:val="22"/>
          <w:shd w:val="clear" w:color="auto" w:fill="FFFFFF"/>
        </w:rPr>
      </w:pPr>
    </w:p>
    <w:p w14:paraId="1489D314" w14:textId="77777777" w:rsidR="0057435B" w:rsidRPr="004A28C9" w:rsidRDefault="0057435B" w:rsidP="00062C4F">
      <w:pPr>
        <w:spacing w:line="360" w:lineRule="auto"/>
        <w:jc w:val="both"/>
        <w:rPr>
          <w:rFonts w:ascii="Palatino Linotype" w:hAnsi="Palatino Linotype" w:cs="Tahoma"/>
          <w:sz w:val="22"/>
          <w:szCs w:val="22"/>
          <w:shd w:val="clear" w:color="auto" w:fill="FFFFFF"/>
        </w:rPr>
      </w:pPr>
    </w:p>
    <w:p w14:paraId="102B8EF3" w14:textId="77777777" w:rsidR="003526FB" w:rsidRPr="004A28C9" w:rsidRDefault="003526FB" w:rsidP="003526FB">
      <w:pPr>
        <w:autoSpaceDE w:val="0"/>
        <w:autoSpaceDN w:val="0"/>
        <w:adjustRightInd w:val="0"/>
        <w:spacing w:line="360" w:lineRule="auto"/>
        <w:jc w:val="both"/>
        <w:rPr>
          <w:rFonts w:ascii="Palatino Linotype" w:hAnsi="Palatino Linotype" w:cs="Tahoma"/>
          <w:sz w:val="22"/>
          <w:szCs w:val="24"/>
          <w:lang w:val="es-ES"/>
        </w:rPr>
      </w:pPr>
      <w:r w:rsidRPr="004A28C9">
        <w:rPr>
          <w:rFonts w:ascii="Palatino Linotype" w:eastAsia="Calibri" w:hAnsi="Palatino Linotype" w:cs="Tahoma"/>
          <w:b/>
          <w:color w:val="000000"/>
          <w:sz w:val="22"/>
          <w:szCs w:val="24"/>
          <w:lang w:val="es-ES" w:eastAsia="es-MX"/>
        </w:rPr>
        <w:lastRenderedPageBreak/>
        <w:t>SEGUNDO</w:t>
      </w:r>
      <w:r w:rsidRPr="004A28C9">
        <w:rPr>
          <w:rFonts w:ascii="Palatino Linotype" w:eastAsia="Calibri" w:hAnsi="Palatino Linotype" w:cs="Tahoma"/>
          <w:color w:val="000000"/>
          <w:sz w:val="22"/>
          <w:szCs w:val="24"/>
          <w:lang w:val="es-ES" w:eastAsia="es-MX"/>
        </w:rPr>
        <w:t xml:space="preserve">. </w:t>
      </w:r>
      <w:r w:rsidRPr="004A28C9">
        <w:rPr>
          <w:rFonts w:ascii="Palatino Linotype" w:hAnsi="Palatino Linotype" w:cs="Tahoma"/>
          <w:b/>
          <w:sz w:val="22"/>
          <w:szCs w:val="24"/>
          <w:lang w:val="es-ES"/>
        </w:rPr>
        <w:t>Metodología de estudio.</w:t>
      </w:r>
      <w:r w:rsidRPr="004A28C9">
        <w:rPr>
          <w:rFonts w:ascii="Palatino Linotype" w:hAnsi="Palatino Linotype" w:cs="Tahoma"/>
          <w:sz w:val="22"/>
          <w:szCs w:val="24"/>
          <w:lang w:val="es-ES"/>
        </w:rPr>
        <w:t xml:space="preserve"> </w:t>
      </w:r>
    </w:p>
    <w:p w14:paraId="7217CCA0" w14:textId="77777777" w:rsidR="003526FB" w:rsidRPr="004A28C9" w:rsidRDefault="003526FB" w:rsidP="003526FB">
      <w:pPr>
        <w:autoSpaceDE w:val="0"/>
        <w:autoSpaceDN w:val="0"/>
        <w:adjustRightInd w:val="0"/>
        <w:spacing w:line="360" w:lineRule="auto"/>
        <w:jc w:val="both"/>
        <w:rPr>
          <w:rFonts w:ascii="Palatino Linotype" w:hAnsi="Palatino Linotype" w:cs="Tahoma"/>
          <w:sz w:val="22"/>
          <w:szCs w:val="24"/>
          <w:lang w:val="es-ES"/>
        </w:rPr>
      </w:pPr>
    </w:p>
    <w:p w14:paraId="161219DA" w14:textId="1E33EDB3" w:rsidR="003526FB" w:rsidRPr="004A28C9" w:rsidRDefault="003526FB" w:rsidP="003526FB">
      <w:pPr>
        <w:autoSpaceDE w:val="0"/>
        <w:autoSpaceDN w:val="0"/>
        <w:adjustRightInd w:val="0"/>
        <w:spacing w:line="360" w:lineRule="auto"/>
        <w:jc w:val="both"/>
        <w:rPr>
          <w:rFonts w:ascii="Palatino Linotype" w:hAnsi="Palatino Linotype" w:cs="Tahoma"/>
          <w:sz w:val="22"/>
          <w:szCs w:val="24"/>
          <w:lang w:val="es-ES"/>
        </w:rPr>
      </w:pPr>
      <w:r w:rsidRPr="004A28C9">
        <w:rPr>
          <w:rFonts w:ascii="Palatino Linotype" w:hAnsi="Palatino Linotype" w:cs="Tahoma"/>
          <w:sz w:val="22"/>
          <w:szCs w:val="24"/>
          <w:lang w:val="es-ES"/>
        </w:rPr>
        <w:t>De las con</w:t>
      </w:r>
      <w:r w:rsidR="00247C1D" w:rsidRPr="004A28C9">
        <w:rPr>
          <w:rFonts w:ascii="Palatino Linotype" w:hAnsi="Palatino Linotype" w:cs="Tahoma"/>
          <w:sz w:val="22"/>
          <w:szCs w:val="24"/>
          <w:lang w:val="es-ES"/>
        </w:rPr>
        <w:t>stancias que forman parte del  Recurso de Revisión que se analiza</w:t>
      </w:r>
      <w:r w:rsidRPr="004A28C9">
        <w:rPr>
          <w:rFonts w:ascii="Palatino Linotype" w:hAnsi="Palatino Linotype" w:cs="Tahoma"/>
          <w:sz w:val="22"/>
          <w:szCs w:val="24"/>
          <w:lang w:val="es-ES"/>
        </w:rPr>
        <w:t xml:space="preserve">, se advierte que previo al estudio del fondo de la </w:t>
      </w:r>
      <w:r w:rsidRPr="004A28C9">
        <w:rPr>
          <w:rFonts w:ascii="Palatino Linotype" w:hAnsi="Palatino Linotype" w:cs="Tahoma"/>
          <w:i/>
          <w:sz w:val="22"/>
          <w:szCs w:val="24"/>
          <w:lang w:val="es-ES"/>
        </w:rPr>
        <w:t>litis</w:t>
      </w:r>
      <w:r w:rsidRPr="004A28C9">
        <w:rPr>
          <w:rFonts w:ascii="Palatino Linotype" w:hAnsi="Palatino Linotype" w:cs="Tahoma"/>
          <w:sz w:val="22"/>
          <w:szCs w:val="24"/>
          <w:lang w:val="es-ES"/>
        </w:rPr>
        <w:t>, es necesario estudiar las causales de improcedencia y sobreseimiento, para determinar lo que en Derecho proceda.</w:t>
      </w:r>
    </w:p>
    <w:p w14:paraId="4F768042" w14:textId="77777777" w:rsidR="003526FB" w:rsidRPr="004A28C9" w:rsidRDefault="003526FB" w:rsidP="003526FB">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1023496F" w14:textId="77777777" w:rsidR="003526FB" w:rsidRPr="004A28C9" w:rsidRDefault="003526FB" w:rsidP="003526FB">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4A28C9">
        <w:rPr>
          <w:rFonts w:ascii="Palatino Linotype" w:eastAsia="Calibri" w:hAnsi="Palatino Linotype" w:cs="Tahoma"/>
          <w:b/>
          <w:color w:val="000000"/>
          <w:sz w:val="22"/>
          <w:szCs w:val="24"/>
          <w:lang w:val="es-ES" w:eastAsia="es-MX"/>
        </w:rPr>
        <w:t>Causales de improcedencia.</w:t>
      </w:r>
      <w:r w:rsidRPr="004A28C9">
        <w:rPr>
          <w:rFonts w:ascii="Palatino Linotype" w:eastAsia="Calibri" w:hAnsi="Palatino Linotype" w:cs="Tahoma"/>
          <w:color w:val="000000"/>
          <w:sz w:val="22"/>
          <w:szCs w:val="24"/>
          <w:lang w:val="es-ES" w:eastAsia="es-MX"/>
        </w:rPr>
        <w:t xml:space="preserve"> </w:t>
      </w:r>
    </w:p>
    <w:p w14:paraId="34C4D88E" w14:textId="77777777" w:rsidR="003526FB" w:rsidRPr="004A28C9" w:rsidRDefault="003526FB" w:rsidP="003526FB">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7EB48005" w14:textId="77777777" w:rsidR="003526FB" w:rsidRPr="004A28C9" w:rsidRDefault="003526FB" w:rsidP="003526FB">
      <w:pPr>
        <w:spacing w:line="360" w:lineRule="auto"/>
        <w:jc w:val="both"/>
        <w:rPr>
          <w:rFonts w:ascii="Palatino Linotype" w:hAnsi="Palatino Linotype" w:cs="Tahoma"/>
          <w:sz w:val="22"/>
          <w:szCs w:val="24"/>
        </w:rPr>
      </w:pPr>
      <w:r w:rsidRPr="004A28C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A0481C" w14:textId="77777777" w:rsidR="003526FB" w:rsidRPr="004A28C9"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8FB4399" w14:textId="77777777" w:rsidR="003526FB" w:rsidRPr="004A28C9"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4A28C9">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1A5D0DF1" w14:textId="77777777" w:rsidR="003526FB" w:rsidRPr="004A28C9"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EEC835B" w14:textId="77777777" w:rsidR="003526FB" w:rsidRPr="004A28C9" w:rsidRDefault="003526FB" w:rsidP="003526FB">
      <w:pPr>
        <w:autoSpaceDE w:val="0"/>
        <w:autoSpaceDN w:val="0"/>
        <w:adjustRightInd w:val="0"/>
        <w:spacing w:line="360" w:lineRule="auto"/>
        <w:jc w:val="both"/>
        <w:rPr>
          <w:rFonts w:ascii="Palatino Linotype" w:hAnsi="Palatino Linotype" w:cs="Tahoma"/>
          <w:sz w:val="22"/>
          <w:szCs w:val="22"/>
          <w:lang w:val="es-ES"/>
        </w:rPr>
      </w:pPr>
      <w:r w:rsidRPr="004A28C9">
        <w:rPr>
          <w:rFonts w:ascii="Palatino Linotype" w:eastAsia="Calibri" w:hAnsi="Palatino Linotype" w:cs="Tahoma"/>
          <w:color w:val="000000"/>
          <w:sz w:val="22"/>
          <w:szCs w:val="22"/>
          <w:lang w:val="es-ES" w:eastAsia="es-MX"/>
        </w:rPr>
        <w:t xml:space="preserve">En </w:t>
      </w:r>
      <w:r w:rsidR="00CE692A" w:rsidRPr="004A28C9">
        <w:rPr>
          <w:rFonts w:ascii="Palatino Linotype" w:eastAsia="Calibri" w:hAnsi="Palatino Linotype" w:cs="Tahoma"/>
          <w:color w:val="000000"/>
          <w:sz w:val="22"/>
          <w:szCs w:val="22"/>
          <w:lang w:val="es-ES" w:eastAsia="es-MX"/>
        </w:rPr>
        <w:t>los asuntos que nos ocupan</w:t>
      </w:r>
      <w:r w:rsidRPr="004A28C9">
        <w:rPr>
          <w:rFonts w:ascii="Palatino Linotype" w:eastAsia="Calibri" w:hAnsi="Palatino Linotype" w:cs="Tahoma"/>
          <w:color w:val="000000"/>
          <w:sz w:val="22"/>
          <w:szCs w:val="22"/>
          <w:lang w:val="es-ES" w:eastAsia="es-MX"/>
        </w:rPr>
        <w:t xml:space="preserve">, no se actualiza ninguna de las causales de improcedencia establecidas en el ordenamiento jurídico previamente señalado, toda vez que este Instituto no tiene conocimiento </w:t>
      </w:r>
      <w:r w:rsidRPr="004A28C9">
        <w:rPr>
          <w:rFonts w:ascii="Palatino Linotype" w:hAnsi="Palatino Linotype" w:cs="Tahoma"/>
          <w:sz w:val="22"/>
          <w:szCs w:val="22"/>
          <w:lang w:val="es-ES"/>
        </w:rPr>
        <w:t xml:space="preserve">de que se encuentre en trámite algún medio de defensa presentado por </w:t>
      </w:r>
      <w:r w:rsidR="00CE692A" w:rsidRPr="004A28C9">
        <w:rPr>
          <w:rFonts w:ascii="Palatino Linotype" w:hAnsi="Palatino Linotype" w:cs="Tahoma"/>
          <w:sz w:val="22"/>
          <w:szCs w:val="22"/>
          <w:lang w:val="es-ES"/>
        </w:rPr>
        <w:t>el</w:t>
      </w:r>
      <w:r w:rsidRPr="004A28C9">
        <w:rPr>
          <w:rFonts w:ascii="Palatino Linotype" w:hAnsi="Palatino Linotype" w:cs="Tahoma"/>
          <w:sz w:val="22"/>
          <w:szCs w:val="22"/>
          <w:lang w:val="es-ES"/>
        </w:rPr>
        <w:t xml:space="preserve"> Recurrente ante otra instancia; no existió prevención alguna; la veracidad de las respuestas no </w:t>
      </w:r>
      <w:r w:rsidRPr="004A28C9">
        <w:rPr>
          <w:rFonts w:ascii="Palatino Linotype" w:hAnsi="Palatino Linotype" w:cs="Tahoma"/>
          <w:sz w:val="22"/>
          <w:szCs w:val="22"/>
          <w:lang w:val="es-ES"/>
        </w:rPr>
        <w:lastRenderedPageBreak/>
        <w:t>formó parte de</w:t>
      </w:r>
      <w:r w:rsidR="00CE692A" w:rsidRPr="004A28C9">
        <w:rPr>
          <w:rFonts w:ascii="Palatino Linotype" w:hAnsi="Palatino Linotype" w:cs="Tahoma"/>
          <w:sz w:val="22"/>
          <w:szCs w:val="22"/>
          <w:lang w:val="es-ES"/>
        </w:rPr>
        <w:t xml:space="preserve"> </w:t>
      </w:r>
      <w:r w:rsidRPr="004A28C9">
        <w:rPr>
          <w:rFonts w:ascii="Palatino Linotype" w:hAnsi="Palatino Linotype" w:cs="Tahoma"/>
          <w:sz w:val="22"/>
          <w:szCs w:val="22"/>
          <w:lang w:val="es-ES"/>
        </w:rPr>
        <w:t>l</w:t>
      </w:r>
      <w:r w:rsidR="00CE692A" w:rsidRPr="004A28C9">
        <w:rPr>
          <w:rFonts w:ascii="Palatino Linotype" w:hAnsi="Palatino Linotype" w:cs="Tahoma"/>
          <w:sz w:val="22"/>
          <w:szCs w:val="22"/>
          <w:lang w:val="es-ES"/>
        </w:rPr>
        <w:t>os</w:t>
      </w:r>
      <w:r w:rsidRPr="004A28C9">
        <w:rPr>
          <w:rFonts w:ascii="Palatino Linotype" w:hAnsi="Palatino Linotype" w:cs="Tahoma"/>
          <w:sz w:val="22"/>
          <w:szCs w:val="22"/>
          <w:lang w:val="es-ES"/>
        </w:rPr>
        <w:t xml:space="preserve"> agravio</w:t>
      </w:r>
      <w:r w:rsidR="00CE692A" w:rsidRPr="004A28C9">
        <w:rPr>
          <w:rFonts w:ascii="Palatino Linotype" w:hAnsi="Palatino Linotype" w:cs="Tahoma"/>
          <w:sz w:val="22"/>
          <w:szCs w:val="22"/>
          <w:lang w:val="es-ES"/>
        </w:rPr>
        <w:t>s</w:t>
      </w:r>
      <w:r w:rsidRPr="004A28C9">
        <w:rPr>
          <w:rFonts w:ascii="Palatino Linotype" w:hAnsi="Palatino Linotype" w:cs="Tahoma"/>
          <w:sz w:val="22"/>
          <w:szCs w:val="22"/>
          <w:lang w:val="es-ES"/>
        </w:rPr>
        <w:t>; ni se realizó una consulta o ampliación a los alcances de los requerimientos informativos</w:t>
      </w:r>
      <w:r w:rsidR="00CE692A" w:rsidRPr="004A28C9">
        <w:rPr>
          <w:rFonts w:ascii="Palatino Linotype" w:hAnsi="Palatino Linotype" w:cs="Tahoma"/>
          <w:sz w:val="22"/>
          <w:szCs w:val="22"/>
          <w:lang w:val="es-ES"/>
        </w:rPr>
        <w:t>.</w:t>
      </w:r>
    </w:p>
    <w:p w14:paraId="52782BB9" w14:textId="77777777" w:rsidR="00CE692A" w:rsidRPr="004A28C9" w:rsidRDefault="00CE692A" w:rsidP="003526FB">
      <w:pPr>
        <w:autoSpaceDE w:val="0"/>
        <w:autoSpaceDN w:val="0"/>
        <w:adjustRightInd w:val="0"/>
        <w:spacing w:line="360" w:lineRule="auto"/>
        <w:jc w:val="both"/>
        <w:rPr>
          <w:rFonts w:ascii="Palatino Linotype" w:hAnsi="Palatino Linotype" w:cs="Tahoma"/>
          <w:sz w:val="22"/>
          <w:szCs w:val="22"/>
          <w:lang w:val="es-ES"/>
        </w:rPr>
      </w:pPr>
    </w:p>
    <w:p w14:paraId="6732472C" w14:textId="7A1C494F" w:rsidR="00CE692A" w:rsidRPr="004A28C9" w:rsidRDefault="00CE692A" w:rsidP="003526FB">
      <w:pPr>
        <w:autoSpaceDE w:val="0"/>
        <w:autoSpaceDN w:val="0"/>
        <w:adjustRightInd w:val="0"/>
        <w:spacing w:line="360" w:lineRule="auto"/>
        <w:jc w:val="both"/>
        <w:rPr>
          <w:rFonts w:ascii="Palatino Linotype" w:hAnsi="Palatino Linotype" w:cs="Tahoma"/>
          <w:sz w:val="22"/>
          <w:szCs w:val="22"/>
          <w:lang w:val="es-ES"/>
        </w:rPr>
      </w:pPr>
      <w:r w:rsidRPr="004A28C9">
        <w:rPr>
          <w:rFonts w:ascii="Palatino Linotype" w:hAnsi="Palatino Linotype" w:cs="Tahoma"/>
          <w:sz w:val="22"/>
          <w:szCs w:val="22"/>
          <w:lang w:val="es-ES"/>
        </w:rPr>
        <w:t xml:space="preserve">Aunado a lo anterior, se observa que los medios de impugnación fueron presentados en tiempo, toda vez </w:t>
      </w:r>
      <w:r w:rsidR="002F72B5" w:rsidRPr="004A28C9">
        <w:rPr>
          <w:rFonts w:ascii="Palatino Linotype" w:hAnsi="Palatino Linotype" w:cs="Tahoma"/>
          <w:sz w:val="22"/>
          <w:szCs w:val="22"/>
          <w:lang w:val="es-ES"/>
        </w:rPr>
        <w:t>que,</w:t>
      </w:r>
      <w:r w:rsidRPr="004A28C9">
        <w:rPr>
          <w:rFonts w:ascii="Palatino Linotype" w:hAnsi="Palatino Linotype" w:cs="Tahoma"/>
          <w:sz w:val="22"/>
          <w:szCs w:val="22"/>
          <w:lang w:val="es-ES"/>
        </w:rPr>
        <w:t xml:space="preserve"> ante la ausencia de la respuesta del Sujeto Obligado, se constituye la </w:t>
      </w:r>
      <w:r w:rsidRPr="004A28C9">
        <w:rPr>
          <w:rFonts w:ascii="Palatino Linotype" w:hAnsi="Palatino Linotype" w:cs="Tahoma"/>
          <w:b/>
          <w:i/>
          <w:sz w:val="22"/>
          <w:szCs w:val="22"/>
          <w:lang w:val="es-ES"/>
        </w:rPr>
        <w:t xml:space="preserve">negativa ficta, </w:t>
      </w:r>
      <w:r w:rsidRPr="004A28C9">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0EE16391" w14:textId="77777777" w:rsidR="00CE692A" w:rsidRPr="004A28C9" w:rsidRDefault="00CE692A"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7B55976" w14:textId="3089B575" w:rsidR="003526FB" w:rsidRPr="004A28C9" w:rsidRDefault="003526FB" w:rsidP="003526FB">
      <w:pPr>
        <w:widowControl w:val="0"/>
        <w:spacing w:line="360" w:lineRule="auto"/>
        <w:jc w:val="both"/>
        <w:rPr>
          <w:rFonts w:ascii="Palatino Linotype" w:hAnsi="Palatino Linotype" w:cs="Tahoma"/>
          <w:b/>
          <w:sz w:val="22"/>
          <w:szCs w:val="24"/>
          <w:lang w:val="es-ES"/>
        </w:rPr>
      </w:pPr>
      <w:r w:rsidRPr="004A28C9">
        <w:rPr>
          <w:rFonts w:ascii="Palatino Linotype" w:hAnsi="Palatino Linotype" w:cs="Tahoma"/>
          <w:sz w:val="22"/>
          <w:szCs w:val="24"/>
        </w:rPr>
        <w:t>Asimismo, </w:t>
      </w:r>
      <w:r w:rsidRPr="004A28C9">
        <w:rPr>
          <w:rFonts w:ascii="Palatino Linotype" w:hAnsi="Palatino Linotype" w:cs="Tahoma"/>
          <w:sz w:val="22"/>
          <w:szCs w:val="24"/>
          <w:lang w:val="es-ES"/>
        </w:rPr>
        <w:t>se actualiza la causal de procedencia señalada en el artículo 179, fracción V</w:t>
      </w:r>
      <w:r w:rsidR="00CE692A" w:rsidRPr="004A28C9">
        <w:rPr>
          <w:rFonts w:ascii="Palatino Linotype" w:hAnsi="Palatino Linotype" w:cs="Tahoma"/>
          <w:sz w:val="22"/>
          <w:szCs w:val="24"/>
          <w:lang w:val="es-ES"/>
        </w:rPr>
        <w:t>II</w:t>
      </w:r>
      <w:r w:rsidRPr="004A28C9">
        <w:rPr>
          <w:rFonts w:ascii="Palatino Linotype" w:hAnsi="Palatino Linotype" w:cs="Tahoma"/>
          <w:sz w:val="22"/>
          <w:szCs w:val="24"/>
          <w:lang w:val="es-ES"/>
        </w:rPr>
        <w:t xml:space="preserve">, </w:t>
      </w:r>
      <w:r w:rsidR="00CE692A" w:rsidRPr="004A28C9">
        <w:rPr>
          <w:rFonts w:ascii="Palatino Linotype" w:hAnsi="Palatino Linotype" w:cs="Tahoma"/>
          <w:sz w:val="22"/>
          <w:szCs w:val="24"/>
          <w:lang w:val="es-ES"/>
        </w:rPr>
        <w:t xml:space="preserve">de la Ley en cita, </w:t>
      </w:r>
      <w:r w:rsidR="000E087D" w:rsidRPr="004A28C9">
        <w:rPr>
          <w:rFonts w:ascii="Palatino Linotype" w:hAnsi="Palatino Linotype" w:cs="Tahoma"/>
          <w:sz w:val="22"/>
          <w:szCs w:val="24"/>
          <w:lang w:val="es-ES"/>
        </w:rPr>
        <w:t xml:space="preserve">en virtud de que </w:t>
      </w:r>
      <w:r w:rsidR="00CE692A" w:rsidRPr="004A28C9">
        <w:rPr>
          <w:rFonts w:ascii="Palatino Linotype" w:hAnsi="Palatino Linotype" w:cs="Tahoma"/>
          <w:sz w:val="22"/>
          <w:szCs w:val="24"/>
          <w:lang w:val="es-ES"/>
        </w:rPr>
        <w:t>el</w:t>
      </w:r>
      <w:r w:rsidRPr="004A28C9">
        <w:rPr>
          <w:rFonts w:ascii="Palatino Linotype" w:hAnsi="Palatino Linotype" w:cs="Tahoma"/>
          <w:sz w:val="22"/>
          <w:szCs w:val="24"/>
          <w:lang w:val="es-ES"/>
        </w:rPr>
        <w:t xml:space="preserve"> Recurrente </w:t>
      </w:r>
      <w:r w:rsidRPr="004A28C9">
        <w:rPr>
          <w:rFonts w:ascii="Palatino Linotype" w:hAnsi="Palatino Linotype" w:cs="Tahoma"/>
          <w:b/>
          <w:sz w:val="22"/>
          <w:szCs w:val="24"/>
          <w:lang w:val="es-ES"/>
        </w:rPr>
        <w:t xml:space="preserve">se inconformó con la </w:t>
      </w:r>
      <w:r w:rsidR="009765F1" w:rsidRPr="004A28C9">
        <w:rPr>
          <w:rFonts w:ascii="Palatino Linotype" w:hAnsi="Palatino Linotype" w:cs="Tahoma"/>
          <w:b/>
          <w:sz w:val="22"/>
          <w:szCs w:val="24"/>
          <w:lang w:val="es-ES"/>
        </w:rPr>
        <w:t>falta de respuesta a su solicitud</w:t>
      </w:r>
      <w:r w:rsidR="00CE692A" w:rsidRPr="004A28C9">
        <w:rPr>
          <w:rFonts w:ascii="Palatino Linotype" w:hAnsi="Palatino Linotype" w:cs="Tahoma"/>
          <w:b/>
          <w:sz w:val="22"/>
          <w:szCs w:val="24"/>
          <w:lang w:val="es-ES"/>
        </w:rPr>
        <w:t xml:space="preserve"> de información</w:t>
      </w:r>
      <w:r w:rsidRPr="004A28C9">
        <w:rPr>
          <w:rFonts w:ascii="Palatino Linotype" w:hAnsi="Palatino Linotype" w:cs="Tahoma"/>
          <w:b/>
          <w:sz w:val="22"/>
          <w:szCs w:val="24"/>
          <w:lang w:val="es-ES"/>
        </w:rPr>
        <w:t>.</w:t>
      </w:r>
    </w:p>
    <w:p w14:paraId="0335EF05" w14:textId="77777777" w:rsidR="003526FB" w:rsidRPr="004A28C9" w:rsidRDefault="003526FB" w:rsidP="003526FB">
      <w:pPr>
        <w:widowControl w:val="0"/>
        <w:spacing w:line="360" w:lineRule="auto"/>
        <w:jc w:val="both"/>
        <w:rPr>
          <w:rFonts w:ascii="Palatino Linotype" w:hAnsi="Palatino Linotype" w:cs="Tahoma"/>
          <w:sz w:val="22"/>
          <w:szCs w:val="24"/>
          <w:lang w:val="es-ES"/>
        </w:rPr>
      </w:pPr>
    </w:p>
    <w:p w14:paraId="471F3CB4" w14:textId="77777777" w:rsidR="003526FB" w:rsidRPr="004A28C9" w:rsidRDefault="003526FB" w:rsidP="009A32D7">
      <w:pPr>
        <w:pStyle w:val="Prrafodelista"/>
        <w:numPr>
          <w:ilvl w:val="0"/>
          <w:numId w:val="31"/>
        </w:numPr>
        <w:spacing w:line="360" w:lineRule="auto"/>
        <w:jc w:val="both"/>
        <w:rPr>
          <w:rFonts w:ascii="Palatino Linotype" w:eastAsia="Calibri" w:hAnsi="Palatino Linotype" w:cs="Tahoma"/>
          <w:szCs w:val="22"/>
          <w:lang w:eastAsia="es-ES_tradnl"/>
        </w:rPr>
      </w:pPr>
      <w:r w:rsidRPr="004A28C9">
        <w:rPr>
          <w:rFonts w:ascii="Palatino Linotype" w:eastAsia="Calibri" w:hAnsi="Palatino Linotype" w:cs="Tahoma"/>
          <w:b/>
          <w:szCs w:val="22"/>
          <w:lang w:eastAsia="es-ES_tradnl"/>
        </w:rPr>
        <w:t>Causales de sobreseimiento.</w:t>
      </w:r>
    </w:p>
    <w:p w14:paraId="14688D7A" w14:textId="77777777" w:rsidR="003526FB" w:rsidRPr="004A28C9" w:rsidRDefault="003526FB" w:rsidP="003526FB">
      <w:pPr>
        <w:spacing w:line="360" w:lineRule="auto"/>
        <w:jc w:val="both"/>
        <w:rPr>
          <w:rFonts w:ascii="Palatino Linotype" w:eastAsia="Calibri" w:hAnsi="Palatino Linotype" w:cs="Tahoma"/>
          <w:sz w:val="22"/>
          <w:szCs w:val="22"/>
          <w:lang w:eastAsia="es-ES_tradnl"/>
        </w:rPr>
      </w:pPr>
    </w:p>
    <w:p w14:paraId="0A0841C3" w14:textId="1149E630" w:rsidR="003526FB" w:rsidRPr="004A28C9" w:rsidRDefault="003526FB" w:rsidP="003526FB">
      <w:pPr>
        <w:spacing w:line="360" w:lineRule="auto"/>
        <w:jc w:val="both"/>
        <w:rPr>
          <w:rFonts w:ascii="Palatino Linotype" w:eastAsia="Calibri" w:hAnsi="Palatino Linotype" w:cs="Tahoma"/>
          <w:sz w:val="22"/>
          <w:szCs w:val="22"/>
          <w:lang w:val="es-ES" w:eastAsia="es-ES_tradnl"/>
        </w:rPr>
      </w:pPr>
      <w:r w:rsidRPr="004A28C9">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4A28C9">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4A28C9">
        <w:rPr>
          <w:rFonts w:ascii="Palatino Linotype" w:eastAsia="Calibri" w:hAnsi="Palatino Linotype" w:cs="Tahoma"/>
          <w:sz w:val="22"/>
          <w:szCs w:val="22"/>
          <w:lang w:val="es-ES" w:eastAsia="es-ES_tradnl"/>
        </w:rPr>
        <w:t>lo anterior, en virtud de que no existe constancia en el expedie</w:t>
      </w:r>
      <w:r w:rsidR="00093D95" w:rsidRPr="004A28C9">
        <w:rPr>
          <w:rFonts w:ascii="Palatino Linotype" w:eastAsia="Calibri" w:hAnsi="Palatino Linotype" w:cs="Tahoma"/>
          <w:sz w:val="22"/>
          <w:szCs w:val="22"/>
          <w:lang w:val="es-ES" w:eastAsia="es-ES_tradnl"/>
        </w:rPr>
        <w:t>nte en que se actúa, de que el</w:t>
      </w:r>
      <w:r w:rsidRPr="004A28C9">
        <w:rPr>
          <w:rFonts w:ascii="Palatino Linotype" w:eastAsia="Calibri" w:hAnsi="Palatino Linotype" w:cs="Tahoma"/>
          <w:sz w:val="22"/>
          <w:szCs w:val="22"/>
          <w:lang w:val="es-ES" w:eastAsia="es-ES_tradnl"/>
        </w:rPr>
        <w:t xml:space="preserve"> Recu</w:t>
      </w:r>
      <w:r w:rsidR="00093D95" w:rsidRPr="004A28C9">
        <w:rPr>
          <w:rFonts w:ascii="Palatino Linotype" w:eastAsia="Calibri" w:hAnsi="Palatino Linotype" w:cs="Tahoma"/>
          <w:sz w:val="22"/>
          <w:szCs w:val="22"/>
          <w:lang w:val="es-ES" w:eastAsia="es-ES_tradnl"/>
        </w:rPr>
        <w:t>rr</w:t>
      </w:r>
      <w:r w:rsidR="00896C2B" w:rsidRPr="004A28C9">
        <w:rPr>
          <w:rFonts w:ascii="Palatino Linotype" w:eastAsia="Calibri" w:hAnsi="Palatino Linotype" w:cs="Tahoma"/>
          <w:sz w:val="22"/>
          <w:szCs w:val="22"/>
          <w:lang w:val="es-ES" w:eastAsia="es-ES_tradnl"/>
        </w:rPr>
        <w:t>ente se hubiera desistido del</w:t>
      </w:r>
      <w:r w:rsidR="00093D95" w:rsidRPr="004A28C9">
        <w:rPr>
          <w:rFonts w:ascii="Palatino Linotype" w:eastAsia="Calibri" w:hAnsi="Palatino Linotype" w:cs="Tahoma"/>
          <w:sz w:val="22"/>
          <w:szCs w:val="22"/>
          <w:lang w:val="es-ES" w:eastAsia="es-ES_tradnl"/>
        </w:rPr>
        <w:t xml:space="preserve"> </w:t>
      </w:r>
      <w:r w:rsidRPr="004A28C9">
        <w:rPr>
          <w:rFonts w:ascii="Palatino Linotype" w:eastAsia="Calibri" w:hAnsi="Palatino Linotype" w:cs="Tahoma"/>
          <w:sz w:val="22"/>
          <w:szCs w:val="22"/>
          <w:lang w:val="es-ES" w:eastAsia="es-ES_tradnl"/>
        </w:rPr>
        <w:t xml:space="preserve">recurso, hubiera fallecido, que sobreviniera alguna causal de improcedencia, que el Sujeto Obligado hubiese modificado </w:t>
      </w:r>
      <w:r w:rsidR="00896C2B" w:rsidRPr="004A28C9">
        <w:rPr>
          <w:rFonts w:ascii="Palatino Linotype" w:eastAsia="Calibri" w:hAnsi="Palatino Linotype" w:cs="Tahoma"/>
          <w:sz w:val="22"/>
          <w:szCs w:val="22"/>
          <w:lang w:val="es-ES" w:eastAsia="es-ES_tradnl"/>
        </w:rPr>
        <w:t>o revocado el</w:t>
      </w:r>
      <w:r w:rsidRPr="004A28C9">
        <w:rPr>
          <w:rFonts w:ascii="Palatino Linotype" w:eastAsia="Calibri" w:hAnsi="Palatino Linotype" w:cs="Tahoma"/>
          <w:sz w:val="22"/>
          <w:szCs w:val="22"/>
          <w:lang w:val="es-ES" w:eastAsia="es-ES_tradnl"/>
        </w:rPr>
        <w:t xml:space="preserve"> acto impugnado</w:t>
      </w:r>
      <w:r w:rsidR="00896C2B" w:rsidRPr="004A28C9">
        <w:rPr>
          <w:rFonts w:ascii="Palatino Linotype" w:eastAsia="Calibri" w:hAnsi="Palatino Linotype" w:cs="Tahoma"/>
          <w:sz w:val="22"/>
          <w:szCs w:val="22"/>
          <w:lang w:val="es-ES" w:eastAsia="es-ES_tradnl"/>
        </w:rPr>
        <w:t>, o bien que  el r</w:t>
      </w:r>
      <w:r w:rsidRPr="004A28C9">
        <w:rPr>
          <w:rFonts w:ascii="Palatino Linotype" w:eastAsia="Calibri" w:hAnsi="Palatino Linotype" w:cs="Tahoma"/>
          <w:sz w:val="22"/>
          <w:szCs w:val="22"/>
          <w:lang w:val="es-ES" w:eastAsia="es-ES_tradnl"/>
        </w:rPr>
        <w:t>ecurso de revisión hubiera quedado sin materia.</w:t>
      </w:r>
    </w:p>
    <w:p w14:paraId="79CF9168" w14:textId="77777777" w:rsidR="00F02171" w:rsidRPr="004A28C9" w:rsidRDefault="00F02171" w:rsidP="00E72A19">
      <w:pPr>
        <w:spacing w:line="360" w:lineRule="auto"/>
        <w:jc w:val="both"/>
        <w:rPr>
          <w:rFonts w:ascii="Palatino Linotype" w:hAnsi="Palatino Linotype" w:cs="Tahoma"/>
          <w:sz w:val="22"/>
          <w:szCs w:val="22"/>
          <w:lang w:val="es-ES"/>
        </w:rPr>
      </w:pPr>
    </w:p>
    <w:p w14:paraId="2B0A2C22" w14:textId="77777777" w:rsidR="00F02171" w:rsidRPr="004A28C9" w:rsidRDefault="00093D95" w:rsidP="00E72A19">
      <w:pPr>
        <w:spacing w:line="360" w:lineRule="auto"/>
        <w:jc w:val="both"/>
        <w:rPr>
          <w:rFonts w:ascii="Palatino Linotype" w:eastAsia="Calibri" w:hAnsi="Palatino Linotype" w:cs="Tahoma"/>
          <w:sz w:val="22"/>
          <w:szCs w:val="22"/>
          <w:lang w:val="es-ES" w:eastAsia="es-ES_tradnl"/>
        </w:rPr>
      </w:pPr>
      <w:r w:rsidRPr="004A28C9">
        <w:rPr>
          <w:rFonts w:ascii="Palatino Linotype" w:eastAsia="Calibri" w:hAnsi="Palatino Linotype" w:cs="Tahoma"/>
          <w:bCs/>
          <w:sz w:val="22"/>
          <w:szCs w:val="22"/>
          <w:lang w:val="es-ES" w:eastAsia="es-ES_tradnl"/>
        </w:rPr>
        <w:t>Una vez expuesto lo anterior</w:t>
      </w:r>
      <w:r w:rsidR="00F02171" w:rsidRPr="004A28C9">
        <w:rPr>
          <w:rFonts w:ascii="Palatino Linotype" w:eastAsia="Calibri" w:hAnsi="Palatino Linotype" w:cs="Tahoma"/>
          <w:bCs/>
          <w:sz w:val="22"/>
          <w:szCs w:val="22"/>
          <w:lang w:val="es-ES" w:eastAsia="es-ES_tradnl"/>
        </w:rPr>
        <w:t xml:space="preserve">, </w:t>
      </w:r>
      <w:r w:rsidR="00F02171" w:rsidRPr="004A28C9">
        <w:rPr>
          <w:rFonts w:ascii="Palatino Linotype" w:eastAsia="Calibri" w:hAnsi="Palatino Linotype" w:cs="Tahoma"/>
          <w:sz w:val="22"/>
          <w:szCs w:val="22"/>
          <w:lang w:val="es-ES" w:eastAsia="es-ES_tradnl"/>
        </w:rPr>
        <w:t xml:space="preserve">se considera procedente entrar al fondo del asunto. </w:t>
      </w:r>
    </w:p>
    <w:p w14:paraId="404BD6D0" w14:textId="77777777" w:rsidR="004F2D88" w:rsidRPr="004A28C9" w:rsidRDefault="004F2D88" w:rsidP="00E72A19">
      <w:pPr>
        <w:spacing w:line="360" w:lineRule="auto"/>
        <w:jc w:val="both"/>
        <w:rPr>
          <w:rFonts w:ascii="Palatino Linotype" w:hAnsi="Palatino Linotype" w:cs="Tahoma"/>
          <w:b/>
          <w:sz w:val="22"/>
          <w:szCs w:val="22"/>
          <w:lang w:val="es-ES"/>
        </w:rPr>
      </w:pPr>
    </w:p>
    <w:p w14:paraId="387CC7D3" w14:textId="77777777" w:rsidR="0025469C" w:rsidRPr="004A28C9" w:rsidRDefault="00F02171" w:rsidP="00E72A19">
      <w:pPr>
        <w:tabs>
          <w:tab w:val="left" w:pos="4962"/>
        </w:tabs>
        <w:spacing w:line="360" w:lineRule="auto"/>
        <w:jc w:val="both"/>
        <w:rPr>
          <w:rFonts w:ascii="Palatino Linotype" w:eastAsia="Calibri" w:hAnsi="Palatino Linotype" w:cs="Tahoma"/>
          <w:b/>
          <w:iCs/>
          <w:sz w:val="22"/>
          <w:szCs w:val="22"/>
          <w:lang w:val="es-ES" w:eastAsia="es-ES_tradnl"/>
        </w:rPr>
      </w:pPr>
      <w:r w:rsidRPr="004A28C9">
        <w:rPr>
          <w:rFonts w:ascii="Palatino Linotype" w:eastAsia="Calibri" w:hAnsi="Palatino Linotype" w:cs="Tahoma"/>
          <w:b/>
          <w:iCs/>
          <w:sz w:val="22"/>
          <w:szCs w:val="22"/>
          <w:lang w:val="es-ES" w:eastAsia="es-ES_tradnl"/>
        </w:rPr>
        <w:lastRenderedPageBreak/>
        <w:t>TERCER</w:t>
      </w:r>
      <w:r w:rsidR="007F3ACF" w:rsidRPr="004A28C9">
        <w:rPr>
          <w:rFonts w:ascii="Palatino Linotype" w:eastAsia="Calibri" w:hAnsi="Palatino Linotype" w:cs="Tahoma"/>
          <w:b/>
          <w:iCs/>
          <w:sz w:val="22"/>
          <w:szCs w:val="22"/>
          <w:lang w:val="es-ES" w:eastAsia="es-ES_tradnl"/>
        </w:rPr>
        <w:t>O</w:t>
      </w:r>
      <w:r w:rsidRPr="004A28C9">
        <w:rPr>
          <w:rFonts w:ascii="Palatino Linotype" w:eastAsia="Calibri" w:hAnsi="Palatino Linotype" w:cs="Tahoma"/>
          <w:b/>
          <w:iCs/>
          <w:sz w:val="22"/>
          <w:szCs w:val="22"/>
          <w:lang w:val="es-ES" w:eastAsia="es-ES_tradnl"/>
        </w:rPr>
        <w:t xml:space="preserve">. </w:t>
      </w:r>
      <w:r w:rsidR="0025469C" w:rsidRPr="004A28C9">
        <w:rPr>
          <w:rFonts w:ascii="Palatino Linotype" w:eastAsia="Calibri" w:hAnsi="Palatino Linotype" w:cs="Tahoma"/>
          <w:b/>
          <w:iCs/>
          <w:sz w:val="22"/>
          <w:szCs w:val="22"/>
          <w:lang w:val="es-ES" w:eastAsia="es-ES_tradnl"/>
        </w:rPr>
        <w:t xml:space="preserve">Determinación </w:t>
      </w:r>
      <w:r w:rsidR="009617D3" w:rsidRPr="004A28C9">
        <w:rPr>
          <w:rFonts w:ascii="Palatino Linotype" w:eastAsia="Calibri" w:hAnsi="Palatino Linotype" w:cs="Tahoma"/>
          <w:b/>
          <w:iCs/>
          <w:sz w:val="22"/>
          <w:szCs w:val="22"/>
          <w:lang w:val="es-ES" w:eastAsia="es-ES_tradnl"/>
        </w:rPr>
        <w:t xml:space="preserve">de la </w:t>
      </w:r>
      <w:r w:rsidR="00CF4012" w:rsidRPr="004A28C9">
        <w:rPr>
          <w:rFonts w:ascii="Palatino Linotype" w:eastAsia="Calibri" w:hAnsi="Palatino Linotype" w:cs="Tahoma"/>
          <w:b/>
          <w:iCs/>
          <w:sz w:val="22"/>
          <w:szCs w:val="22"/>
          <w:lang w:val="es-ES" w:eastAsia="es-ES_tradnl"/>
        </w:rPr>
        <w:t>Controversia</w:t>
      </w:r>
      <w:r w:rsidRPr="004A28C9">
        <w:rPr>
          <w:rFonts w:ascii="Palatino Linotype" w:eastAsia="Calibri" w:hAnsi="Palatino Linotype" w:cs="Tahoma"/>
          <w:b/>
          <w:iCs/>
          <w:sz w:val="22"/>
          <w:szCs w:val="22"/>
          <w:lang w:val="es-ES" w:eastAsia="es-ES_tradnl"/>
        </w:rPr>
        <w:t xml:space="preserve">. </w:t>
      </w:r>
    </w:p>
    <w:p w14:paraId="260AB076" w14:textId="77777777" w:rsidR="0025469C" w:rsidRPr="004A28C9" w:rsidRDefault="0025469C" w:rsidP="00E72A19">
      <w:pPr>
        <w:tabs>
          <w:tab w:val="left" w:pos="4962"/>
        </w:tabs>
        <w:spacing w:line="360" w:lineRule="auto"/>
        <w:jc w:val="both"/>
        <w:rPr>
          <w:rFonts w:ascii="Palatino Linotype" w:eastAsia="Calibri" w:hAnsi="Palatino Linotype" w:cs="Tahoma"/>
          <w:b/>
          <w:iCs/>
          <w:sz w:val="22"/>
          <w:szCs w:val="22"/>
          <w:lang w:val="es-ES" w:eastAsia="es-ES_tradnl"/>
        </w:rPr>
      </w:pPr>
    </w:p>
    <w:p w14:paraId="03206B4C" w14:textId="0E865301" w:rsidR="0091055D" w:rsidRPr="004A28C9" w:rsidRDefault="0071540F" w:rsidP="001E551B">
      <w:pPr>
        <w:spacing w:line="360" w:lineRule="auto"/>
        <w:jc w:val="both"/>
        <w:rPr>
          <w:rFonts w:ascii="Palatino Linotype" w:eastAsia="Calibri" w:hAnsi="Palatino Linotype" w:cs="Tahoma"/>
          <w:iCs/>
          <w:sz w:val="22"/>
          <w:szCs w:val="22"/>
          <w:lang w:val="es-ES" w:eastAsia="es-ES_tradnl"/>
        </w:rPr>
      </w:pPr>
      <w:r w:rsidRPr="004A28C9">
        <w:rPr>
          <w:rFonts w:ascii="Palatino Linotype" w:eastAsia="Calibri" w:hAnsi="Palatino Linotype" w:cs="Tahoma"/>
          <w:iCs/>
          <w:sz w:val="22"/>
          <w:szCs w:val="22"/>
          <w:lang w:eastAsia="es-ES_tradnl"/>
        </w:rPr>
        <w:t xml:space="preserve">Con el objeto de ilustrar la controversia planteada, resulta conveniente precisar </w:t>
      </w:r>
      <w:r w:rsidR="001E551B" w:rsidRPr="004A28C9">
        <w:rPr>
          <w:rFonts w:ascii="Palatino Linotype" w:eastAsia="Calibri" w:hAnsi="Palatino Linotype" w:cs="Tahoma"/>
          <w:iCs/>
          <w:sz w:val="22"/>
          <w:szCs w:val="22"/>
          <w:lang w:eastAsia="es-ES_tradnl"/>
        </w:rPr>
        <w:t xml:space="preserve">que una </w:t>
      </w:r>
      <w:r w:rsidR="00F02171" w:rsidRPr="004A28C9">
        <w:rPr>
          <w:rFonts w:ascii="Palatino Linotype" w:eastAsia="Calibri" w:hAnsi="Palatino Linotype" w:cs="Tahoma"/>
          <w:iCs/>
          <w:sz w:val="22"/>
          <w:szCs w:val="22"/>
          <w:lang w:val="es-ES" w:eastAsia="es-ES_tradnl"/>
        </w:rPr>
        <w:t>vez realizado el estudio de las constancias q</w:t>
      </w:r>
      <w:r w:rsidR="009B0D06" w:rsidRPr="004A28C9">
        <w:rPr>
          <w:rFonts w:ascii="Palatino Linotype" w:eastAsia="Calibri" w:hAnsi="Palatino Linotype" w:cs="Tahoma"/>
          <w:iCs/>
          <w:sz w:val="22"/>
          <w:szCs w:val="22"/>
          <w:lang w:val="es-ES" w:eastAsia="es-ES_tradnl"/>
        </w:rPr>
        <w:t>ue integran el</w:t>
      </w:r>
      <w:r w:rsidR="00F02171" w:rsidRPr="004A28C9">
        <w:rPr>
          <w:rFonts w:ascii="Palatino Linotype" w:eastAsia="Calibri" w:hAnsi="Palatino Linotype" w:cs="Tahoma"/>
          <w:iCs/>
          <w:sz w:val="22"/>
          <w:szCs w:val="22"/>
          <w:lang w:val="es-ES" w:eastAsia="es-ES_tradnl"/>
        </w:rPr>
        <w:t xml:space="preserve"> expediente </w:t>
      </w:r>
      <w:r w:rsidR="00DA65CE" w:rsidRPr="004A28C9">
        <w:rPr>
          <w:rFonts w:ascii="Palatino Linotype" w:eastAsia="Calibri" w:hAnsi="Palatino Linotype" w:cs="Tahoma"/>
          <w:iCs/>
          <w:sz w:val="22"/>
          <w:szCs w:val="22"/>
          <w:lang w:val="es-ES" w:eastAsia="es-ES_tradnl"/>
        </w:rPr>
        <w:t xml:space="preserve">electrónico </w:t>
      </w:r>
      <w:r w:rsidR="00F02171" w:rsidRPr="004A28C9">
        <w:rPr>
          <w:rFonts w:ascii="Palatino Linotype" w:eastAsia="Calibri" w:hAnsi="Palatino Linotype" w:cs="Tahoma"/>
          <w:iCs/>
          <w:sz w:val="22"/>
          <w:szCs w:val="22"/>
          <w:lang w:val="es-ES" w:eastAsia="es-ES_tradnl"/>
        </w:rPr>
        <w:t xml:space="preserve">en que se actúa, se desprende </w:t>
      </w:r>
      <w:r w:rsidR="0091055D" w:rsidRPr="004A28C9">
        <w:rPr>
          <w:rFonts w:ascii="Palatino Linotype" w:eastAsia="Calibri" w:hAnsi="Palatino Linotype" w:cs="Tahoma"/>
          <w:iCs/>
          <w:sz w:val="22"/>
          <w:szCs w:val="22"/>
          <w:lang w:val="es-ES" w:eastAsia="es-ES_tradnl"/>
        </w:rPr>
        <w:t>lo siguiente:</w:t>
      </w:r>
    </w:p>
    <w:p w14:paraId="0DC10094" w14:textId="77777777" w:rsidR="0091055D" w:rsidRPr="004A28C9" w:rsidRDefault="0091055D" w:rsidP="00E72A19">
      <w:pPr>
        <w:tabs>
          <w:tab w:val="left" w:pos="4962"/>
        </w:tabs>
        <w:spacing w:line="360" w:lineRule="auto"/>
        <w:jc w:val="both"/>
        <w:rPr>
          <w:rFonts w:ascii="Palatino Linotype" w:eastAsia="Calibri" w:hAnsi="Palatino Linotype" w:cs="Tahoma"/>
          <w:iCs/>
          <w:sz w:val="22"/>
          <w:szCs w:val="22"/>
          <w:lang w:val="es-ES" w:eastAsia="es-ES_tradnl"/>
        </w:rPr>
      </w:pPr>
    </w:p>
    <w:p w14:paraId="403FE990" w14:textId="080CA6AA" w:rsidR="00662E00" w:rsidRPr="004A28C9" w:rsidRDefault="00A112F7" w:rsidP="00E72A19">
      <w:pPr>
        <w:tabs>
          <w:tab w:val="left" w:pos="4962"/>
        </w:tabs>
        <w:spacing w:line="360" w:lineRule="auto"/>
        <w:jc w:val="both"/>
        <w:rPr>
          <w:rFonts w:ascii="Palatino Linotype" w:eastAsia="Calibri" w:hAnsi="Palatino Linotype" w:cs="Tahoma"/>
          <w:iCs/>
          <w:sz w:val="22"/>
          <w:szCs w:val="22"/>
          <w:lang w:val="es-ES" w:eastAsia="es-ES_tradnl"/>
        </w:rPr>
      </w:pPr>
      <w:r w:rsidRPr="004A28C9">
        <w:rPr>
          <w:rFonts w:ascii="Palatino Linotype" w:eastAsia="Calibri" w:hAnsi="Palatino Linotype" w:cs="Tahoma"/>
          <w:iCs/>
          <w:sz w:val="22"/>
          <w:szCs w:val="22"/>
          <w:lang w:val="es-ES" w:eastAsia="es-ES_tradnl"/>
        </w:rPr>
        <w:t>El</w:t>
      </w:r>
      <w:r w:rsidR="004A1FE5" w:rsidRPr="004A28C9">
        <w:rPr>
          <w:rFonts w:ascii="Palatino Linotype" w:eastAsia="Calibri" w:hAnsi="Palatino Linotype" w:cs="Tahoma"/>
          <w:iCs/>
          <w:sz w:val="22"/>
          <w:szCs w:val="22"/>
          <w:lang w:val="es-ES" w:eastAsia="es-ES_tradnl"/>
        </w:rPr>
        <w:t xml:space="preserve"> </w:t>
      </w:r>
      <w:r w:rsidRPr="004A28C9">
        <w:rPr>
          <w:rFonts w:ascii="Palatino Linotype" w:eastAsia="Calibri" w:hAnsi="Palatino Linotype" w:cs="Tahoma"/>
          <w:iCs/>
          <w:sz w:val="22"/>
          <w:szCs w:val="22"/>
          <w:lang w:val="es-ES" w:eastAsia="es-ES_tradnl"/>
        </w:rPr>
        <w:t>R</w:t>
      </w:r>
      <w:r w:rsidR="0091055D" w:rsidRPr="004A28C9">
        <w:rPr>
          <w:rFonts w:ascii="Palatino Linotype" w:eastAsia="Calibri" w:hAnsi="Palatino Linotype" w:cs="Tahoma"/>
          <w:iCs/>
          <w:sz w:val="22"/>
          <w:szCs w:val="22"/>
          <w:lang w:val="es-ES" w:eastAsia="es-ES_tradnl"/>
        </w:rPr>
        <w:t xml:space="preserve">ecurrente </w:t>
      </w:r>
      <w:r w:rsidR="00F00407" w:rsidRPr="004A28C9">
        <w:rPr>
          <w:rFonts w:ascii="Palatino Linotype" w:eastAsia="Calibri" w:hAnsi="Palatino Linotype" w:cs="Tahoma"/>
          <w:iCs/>
          <w:sz w:val="22"/>
          <w:szCs w:val="22"/>
          <w:lang w:val="es-ES" w:eastAsia="es-ES_tradnl"/>
        </w:rPr>
        <w:t xml:space="preserve">solicitó </w:t>
      </w:r>
      <w:r w:rsidR="009B0D06" w:rsidRPr="004A28C9">
        <w:rPr>
          <w:rFonts w:ascii="Palatino Linotype" w:eastAsia="Calibri" w:hAnsi="Palatino Linotype" w:cs="Tahoma"/>
          <w:iCs/>
          <w:sz w:val="22"/>
          <w:szCs w:val="22"/>
          <w:lang w:val="es-ES" w:eastAsia="es-ES_tradnl"/>
        </w:rPr>
        <w:t xml:space="preserve">al </w:t>
      </w:r>
      <w:r w:rsidR="00C82CB3" w:rsidRPr="004A28C9">
        <w:rPr>
          <w:rFonts w:ascii="Palatino Linotype" w:eastAsia="Calibri" w:hAnsi="Palatino Linotype" w:cs="Tahoma"/>
          <w:iCs/>
          <w:sz w:val="22"/>
          <w:szCs w:val="22"/>
          <w:lang w:val="es-ES" w:eastAsia="es-ES_tradnl"/>
        </w:rPr>
        <w:t>Ayuntamiento de Tequixquiac</w:t>
      </w:r>
      <w:r w:rsidR="009B0D06" w:rsidRPr="004A28C9">
        <w:rPr>
          <w:rFonts w:ascii="Palatino Linotype" w:eastAsia="Calibri" w:hAnsi="Palatino Linotype" w:cs="Tahoma"/>
          <w:iCs/>
          <w:sz w:val="22"/>
          <w:szCs w:val="22"/>
          <w:lang w:val="es-ES" w:eastAsia="es-ES_tradnl"/>
        </w:rPr>
        <w:t>, le proporcionará</w:t>
      </w:r>
      <w:r w:rsidR="00662E00" w:rsidRPr="004A28C9">
        <w:rPr>
          <w:rFonts w:ascii="Palatino Linotype" w:eastAsia="Calibri" w:hAnsi="Palatino Linotype" w:cs="Tahoma"/>
          <w:iCs/>
          <w:sz w:val="22"/>
          <w:szCs w:val="22"/>
          <w:lang w:val="es-ES" w:eastAsia="es-ES_tradnl"/>
        </w:rPr>
        <w:t xml:space="preserve"> la siguiente información: </w:t>
      </w:r>
    </w:p>
    <w:p w14:paraId="6EF001D7" w14:textId="77777777" w:rsidR="00662E00" w:rsidRPr="004A28C9" w:rsidRDefault="00662E00" w:rsidP="00E72A19">
      <w:pPr>
        <w:tabs>
          <w:tab w:val="left" w:pos="4962"/>
        </w:tabs>
        <w:spacing w:line="360" w:lineRule="auto"/>
        <w:jc w:val="both"/>
        <w:rPr>
          <w:rFonts w:ascii="Palatino Linotype" w:eastAsia="Calibri" w:hAnsi="Palatino Linotype" w:cs="Tahoma"/>
          <w:iCs/>
          <w:sz w:val="22"/>
          <w:szCs w:val="22"/>
          <w:lang w:val="es-ES" w:eastAsia="es-ES_tradnl"/>
        </w:rPr>
      </w:pPr>
    </w:p>
    <w:p w14:paraId="50CA4E9A" w14:textId="20D60DBD" w:rsidR="00C82CB3" w:rsidRPr="004A28C9" w:rsidRDefault="00C82CB3" w:rsidP="00C82CB3">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4A28C9">
        <w:rPr>
          <w:rFonts w:ascii="Palatino Linotype" w:eastAsia="Calibri" w:hAnsi="Palatino Linotype" w:cs="Tahoma"/>
          <w:iCs/>
          <w:szCs w:val="22"/>
          <w:lang w:val="es-ES" w:eastAsia="es-ES_tradnl"/>
        </w:rPr>
        <w:t xml:space="preserve">Requisitos para instalar una Estación de Carburación de Gas L.P., dentro del territorio del Municipio. </w:t>
      </w:r>
    </w:p>
    <w:p w14:paraId="63026FAA" w14:textId="77777777" w:rsidR="00C82CB3" w:rsidRPr="004A28C9" w:rsidRDefault="00C82CB3" w:rsidP="00C82CB3">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4A28C9">
        <w:rPr>
          <w:rFonts w:ascii="Palatino Linotype" w:eastAsia="Calibri" w:hAnsi="Palatino Linotype" w:cs="Tahoma"/>
          <w:iCs/>
          <w:szCs w:val="22"/>
          <w:lang w:val="es-ES" w:eastAsia="es-ES_tradnl"/>
        </w:rPr>
        <w:t>Criterios que toman en consideración para otorgar la licencia de funcionamiento, visto bueno, permiso o alguna autorización para instalar una Estación de Carburación de Gas L.P., dentro del territorio del Municipio.</w:t>
      </w:r>
    </w:p>
    <w:p w14:paraId="31206273" w14:textId="77777777" w:rsidR="00C82CB3" w:rsidRPr="004A28C9" w:rsidRDefault="00C82CB3" w:rsidP="00C82CB3">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4A28C9">
        <w:rPr>
          <w:rFonts w:ascii="Palatino Linotype" w:eastAsia="Calibri" w:hAnsi="Palatino Linotype" w:cs="Tahoma"/>
          <w:iCs/>
          <w:szCs w:val="22"/>
          <w:lang w:val="es-ES" w:eastAsia="es-ES_tradnl"/>
        </w:rPr>
        <w:t>Estaciones de carburación de Gas L.P., en funcionamiento dentro del Municipio y su domicilio.</w:t>
      </w:r>
    </w:p>
    <w:p w14:paraId="36585403" w14:textId="656F61A9" w:rsidR="009B0D06" w:rsidRPr="004A28C9" w:rsidRDefault="00C82CB3" w:rsidP="00C82CB3">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4A28C9">
        <w:rPr>
          <w:rFonts w:ascii="Palatino Linotype" w:eastAsia="Calibri" w:hAnsi="Palatino Linotype" w:cs="Tahoma"/>
          <w:iCs/>
          <w:szCs w:val="22"/>
          <w:lang w:val="es-ES" w:eastAsia="es-ES_tradnl"/>
        </w:rPr>
        <w:t>Estaciones de carburación de Gas L.P., en proceso de trámite de apertura dentro del Municipio y su domicilio.</w:t>
      </w:r>
    </w:p>
    <w:p w14:paraId="7D02764B" w14:textId="77777777" w:rsidR="00C82CB3" w:rsidRPr="004A28C9" w:rsidRDefault="00C82CB3" w:rsidP="00C82CB3">
      <w:pPr>
        <w:pStyle w:val="Prrafodelista"/>
        <w:tabs>
          <w:tab w:val="left" w:pos="4962"/>
        </w:tabs>
        <w:spacing w:line="360" w:lineRule="auto"/>
        <w:jc w:val="both"/>
        <w:rPr>
          <w:rFonts w:ascii="Palatino Linotype" w:eastAsia="Calibri" w:hAnsi="Palatino Linotype" w:cs="Tahoma"/>
          <w:iCs/>
          <w:szCs w:val="22"/>
          <w:lang w:val="es-ES" w:eastAsia="es-ES_tradnl"/>
        </w:rPr>
      </w:pPr>
    </w:p>
    <w:p w14:paraId="21A46BB7" w14:textId="7F3FDB2F" w:rsidR="008E5077" w:rsidRPr="004A28C9" w:rsidRDefault="00F00407" w:rsidP="00E72A19">
      <w:pPr>
        <w:tabs>
          <w:tab w:val="left" w:pos="4962"/>
        </w:tabs>
        <w:spacing w:line="360" w:lineRule="auto"/>
        <w:jc w:val="both"/>
        <w:rPr>
          <w:rFonts w:ascii="Palatino Linotype" w:eastAsia="Calibri" w:hAnsi="Palatino Linotype" w:cs="Tahoma"/>
          <w:iCs/>
          <w:sz w:val="22"/>
          <w:szCs w:val="22"/>
          <w:lang w:val="es-ES" w:eastAsia="es-ES_tradnl"/>
        </w:rPr>
      </w:pPr>
      <w:r w:rsidRPr="004A28C9">
        <w:rPr>
          <w:rFonts w:ascii="Palatino Linotype" w:eastAsia="Calibri" w:hAnsi="Palatino Linotype" w:cs="Tahoma"/>
          <w:iCs/>
          <w:sz w:val="22"/>
          <w:szCs w:val="22"/>
          <w:lang w:val="es-ES" w:eastAsia="es-ES_tradnl"/>
        </w:rPr>
        <w:t xml:space="preserve">Concluido el plazo para otorgar respuesta, el Sujeto Obligado fue omiso en atender la solicitud de acceso a la información pública </w:t>
      </w:r>
      <w:r w:rsidR="006F76DD" w:rsidRPr="004A28C9">
        <w:rPr>
          <w:rFonts w:ascii="Palatino Linotype" w:eastAsia="Calibri" w:hAnsi="Palatino Linotype" w:cs="Tahoma"/>
          <w:iCs/>
          <w:sz w:val="22"/>
          <w:szCs w:val="22"/>
          <w:lang w:val="es-ES" w:eastAsia="es-ES_tradnl"/>
        </w:rPr>
        <w:t>que nos ocupa</w:t>
      </w:r>
      <w:r w:rsidR="00F23E81" w:rsidRPr="004A28C9">
        <w:rPr>
          <w:rFonts w:ascii="Palatino Linotype" w:eastAsia="Calibri" w:hAnsi="Palatino Linotype" w:cs="Tahoma"/>
          <w:iCs/>
          <w:sz w:val="22"/>
          <w:szCs w:val="22"/>
          <w:lang w:val="es-ES" w:eastAsia="es-ES_tradnl"/>
        </w:rPr>
        <w:t>; r</w:t>
      </w:r>
      <w:r w:rsidR="00BD5CDF" w:rsidRPr="004A28C9">
        <w:rPr>
          <w:rFonts w:ascii="Palatino Linotype" w:eastAsia="Calibri" w:hAnsi="Palatino Linotype" w:cs="Tahoma"/>
          <w:iCs/>
          <w:sz w:val="22"/>
          <w:szCs w:val="22"/>
          <w:lang w:val="es-ES" w:eastAsia="es-ES_tradnl"/>
        </w:rPr>
        <w:t>azón por la cual</w:t>
      </w:r>
      <w:r w:rsidR="00F23E81" w:rsidRPr="004A28C9">
        <w:rPr>
          <w:rFonts w:ascii="Palatino Linotype" w:eastAsia="Calibri" w:hAnsi="Palatino Linotype" w:cs="Tahoma"/>
          <w:iCs/>
          <w:sz w:val="22"/>
          <w:szCs w:val="22"/>
          <w:lang w:val="es-ES" w:eastAsia="es-ES_tradnl"/>
        </w:rPr>
        <w:t>,</w:t>
      </w:r>
      <w:r w:rsidR="00BD5CDF" w:rsidRPr="004A28C9">
        <w:rPr>
          <w:rFonts w:ascii="Palatino Linotype" w:eastAsia="Calibri" w:hAnsi="Palatino Linotype" w:cs="Tahoma"/>
          <w:iCs/>
          <w:sz w:val="22"/>
          <w:szCs w:val="22"/>
          <w:lang w:val="es-ES" w:eastAsia="es-ES_tradnl"/>
        </w:rPr>
        <w:t xml:space="preserve"> el </w:t>
      </w:r>
      <w:r w:rsidR="00CE7CB8" w:rsidRPr="004A28C9">
        <w:rPr>
          <w:rFonts w:ascii="Palatino Linotype" w:eastAsia="Calibri" w:hAnsi="Palatino Linotype" w:cs="Tahoma"/>
          <w:iCs/>
          <w:sz w:val="22"/>
          <w:szCs w:val="22"/>
          <w:lang w:val="es-ES" w:eastAsia="es-ES_tradnl"/>
        </w:rPr>
        <w:t>Particular presentó</w:t>
      </w:r>
      <w:r w:rsidR="00BD5CDF" w:rsidRPr="004A28C9">
        <w:rPr>
          <w:rFonts w:ascii="Palatino Linotype" w:eastAsia="Calibri" w:hAnsi="Palatino Linotype" w:cs="Tahoma"/>
          <w:iCs/>
          <w:sz w:val="22"/>
          <w:szCs w:val="22"/>
          <w:lang w:val="es-ES" w:eastAsia="es-ES_tradnl"/>
        </w:rPr>
        <w:t xml:space="preserve"> </w:t>
      </w:r>
      <w:r w:rsidR="00FA0FD5" w:rsidRPr="004A28C9">
        <w:rPr>
          <w:rFonts w:ascii="Palatino Linotype" w:eastAsia="Calibri" w:hAnsi="Palatino Linotype" w:cs="Tahoma"/>
          <w:iCs/>
          <w:sz w:val="22"/>
          <w:szCs w:val="22"/>
          <w:lang w:val="es-ES" w:eastAsia="es-ES_tradnl"/>
        </w:rPr>
        <w:t xml:space="preserve">Recurso </w:t>
      </w:r>
      <w:r w:rsidR="00BD5CDF" w:rsidRPr="004A28C9">
        <w:rPr>
          <w:rFonts w:ascii="Palatino Linotype" w:eastAsia="Calibri" w:hAnsi="Palatino Linotype" w:cs="Tahoma"/>
          <w:iCs/>
          <w:sz w:val="22"/>
          <w:szCs w:val="22"/>
          <w:lang w:val="es-ES" w:eastAsia="es-ES_tradnl"/>
        </w:rPr>
        <w:t xml:space="preserve">de </w:t>
      </w:r>
      <w:r w:rsidR="00FA0FD5" w:rsidRPr="004A28C9">
        <w:rPr>
          <w:rFonts w:ascii="Palatino Linotype" w:eastAsia="Calibri" w:hAnsi="Palatino Linotype" w:cs="Tahoma"/>
          <w:iCs/>
          <w:sz w:val="22"/>
          <w:szCs w:val="22"/>
          <w:lang w:val="es-ES" w:eastAsia="es-ES_tradnl"/>
        </w:rPr>
        <w:t xml:space="preserve">Revisión </w:t>
      </w:r>
      <w:r w:rsidR="00BD5CDF" w:rsidRPr="004A28C9">
        <w:rPr>
          <w:rFonts w:ascii="Palatino Linotype" w:eastAsia="Calibri" w:hAnsi="Palatino Linotype" w:cs="Tahoma"/>
          <w:iCs/>
          <w:sz w:val="22"/>
          <w:szCs w:val="22"/>
          <w:lang w:val="es-ES" w:eastAsia="es-ES_tradnl"/>
        </w:rPr>
        <w:t xml:space="preserve">ante este Instituto, </w:t>
      </w:r>
      <w:r w:rsidR="005A3131" w:rsidRPr="004A28C9">
        <w:rPr>
          <w:rFonts w:ascii="Palatino Linotype" w:eastAsia="Calibri" w:hAnsi="Palatino Linotype" w:cs="Tahoma"/>
          <w:iCs/>
          <w:sz w:val="22"/>
          <w:szCs w:val="22"/>
          <w:lang w:val="es-ES" w:eastAsia="es-ES_tradnl"/>
        </w:rPr>
        <w:t xml:space="preserve">en el </w:t>
      </w:r>
      <w:r w:rsidR="00F23E81" w:rsidRPr="004A28C9">
        <w:rPr>
          <w:rFonts w:ascii="Palatino Linotype" w:eastAsia="Calibri" w:hAnsi="Palatino Linotype" w:cs="Tahoma"/>
          <w:iCs/>
          <w:sz w:val="22"/>
          <w:szCs w:val="22"/>
          <w:lang w:val="es-ES" w:eastAsia="es-ES_tradnl"/>
        </w:rPr>
        <w:t>que</w:t>
      </w:r>
      <w:r w:rsidR="004A1FE5" w:rsidRPr="004A28C9">
        <w:rPr>
          <w:rFonts w:ascii="Palatino Linotype" w:eastAsia="Calibri" w:hAnsi="Palatino Linotype" w:cs="Tahoma"/>
          <w:iCs/>
          <w:sz w:val="22"/>
          <w:szCs w:val="22"/>
          <w:lang w:val="es-ES" w:eastAsia="es-ES_tradnl"/>
        </w:rPr>
        <w:t xml:space="preserve"> </w:t>
      </w:r>
      <w:r w:rsidR="00BD5CDF" w:rsidRPr="004A28C9">
        <w:rPr>
          <w:rFonts w:ascii="Palatino Linotype" w:eastAsia="Calibri" w:hAnsi="Palatino Linotype" w:cs="Tahoma"/>
          <w:iCs/>
          <w:sz w:val="22"/>
          <w:szCs w:val="22"/>
          <w:lang w:val="es-ES" w:eastAsia="es-ES_tradnl"/>
        </w:rPr>
        <w:t>manifest</w:t>
      </w:r>
      <w:r w:rsidR="005A3131" w:rsidRPr="004A28C9">
        <w:rPr>
          <w:rFonts w:ascii="Palatino Linotype" w:eastAsia="Calibri" w:hAnsi="Palatino Linotype" w:cs="Tahoma"/>
          <w:iCs/>
          <w:sz w:val="22"/>
          <w:szCs w:val="22"/>
          <w:lang w:val="es-ES" w:eastAsia="es-ES_tradnl"/>
        </w:rPr>
        <w:t>ó</w:t>
      </w:r>
      <w:r w:rsidR="00BD5CDF" w:rsidRPr="004A28C9">
        <w:rPr>
          <w:rFonts w:ascii="Palatino Linotype" w:eastAsia="Calibri" w:hAnsi="Palatino Linotype" w:cs="Tahoma"/>
          <w:iCs/>
          <w:sz w:val="22"/>
          <w:szCs w:val="22"/>
          <w:lang w:val="es-ES" w:eastAsia="es-ES_tradnl"/>
        </w:rPr>
        <w:t xml:space="preserve"> como agravio la falta de respuesta del </w:t>
      </w:r>
      <w:r w:rsidR="0015211F" w:rsidRPr="004A28C9">
        <w:rPr>
          <w:rFonts w:ascii="Palatino Linotype" w:eastAsia="Calibri" w:hAnsi="Palatino Linotype" w:cs="Tahoma"/>
          <w:iCs/>
          <w:sz w:val="22"/>
          <w:szCs w:val="22"/>
          <w:lang w:val="es-ES" w:eastAsia="es-ES_tradnl"/>
        </w:rPr>
        <w:t>S</w:t>
      </w:r>
      <w:r w:rsidR="00BD5CDF" w:rsidRPr="004A28C9">
        <w:rPr>
          <w:rFonts w:ascii="Palatino Linotype" w:eastAsia="Calibri" w:hAnsi="Palatino Linotype" w:cs="Tahoma"/>
          <w:iCs/>
          <w:sz w:val="22"/>
          <w:szCs w:val="22"/>
          <w:lang w:val="es-ES" w:eastAsia="es-ES_tradnl"/>
        </w:rPr>
        <w:t xml:space="preserve">ujeto </w:t>
      </w:r>
      <w:r w:rsidR="0015211F" w:rsidRPr="004A28C9">
        <w:rPr>
          <w:rFonts w:ascii="Palatino Linotype" w:eastAsia="Calibri" w:hAnsi="Palatino Linotype" w:cs="Tahoma"/>
          <w:iCs/>
          <w:sz w:val="22"/>
          <w:szCs w:val="22"/>
          <w:lang w:val="es-ES" w:eastAsia="es-ES_tradnl"/>
        </w:rPr>
        <w:t>O</w:t>
      </w:r>
      <w:r w:rsidR="00662E00" w:rsidRPr="004A28C9">
        <w:rPr>
          <w:rFonts w:ascii="Palatino Linotype" w:eastAsia="Calibri" w:hAnsi="Palatino Linotype" w:cs="Tahoma"/>
          <w:iCs/>
          <w:sz w:val="22"/>
          <w:szCs w:val="22"/>
          <w:lang w:val="es-ES" w:eastAsia="es-ES_tradnl"/>
        </w:rPr>
        <w:t>bligado a su</w:t>
      </w:r>
      <w:r w:rsidR="00BD5CDF" w:rsidRPr="004A28C9">
        <w:rPr>
          <w:rFonts w:ascii="Palatino Linotype" w:eastAsia="Calibri" w:hAnsi="Palatino Linotype" w:cs="Tahoma"/>
          <w:iCs/>
          <w:sz w:val="22"/>
          <w:szCs w:val="22"/>
          <w:lang w:val="es-ES" w:eastAsia="es-ES_tradnl"/>
        </w:rPr>
        <w:t xml:space="preserve"> solicitud de acceso a la información</w:t>
      </w:r>
      <w:r w:rsidR="00BB49A0" w:rsidRPr="004A28C9">
        <w:rPr>
          <w:rFonts w:ascii="Palatino Linotype" w:eastAsia="Calibri" w:hAnsi="Palatino Linotype" w:cs="Tahoma"/>
          <w:iCs/>
          <w:sz w:val="22"/>
          <w:szCs w:val="22"/>
          <w:lang w:val="es-ES" w:eastAsia="es-ES_tradnl"/>
        </w:rPr>
        <w:t xml:space="preserve">, </w:t>
      </w:r>
      <w:r w:rsidR="00BD5CDF" w:rsidRPr="004A28C9">
        <w:rPr>
          <w:rFonts w:ascii="Palatino Linotype" w:eastAsia="Calibri" w:hAnsi="Palatino Linotype" w:cs="Tahoma"/>
          <w:iCs/>
          <w:sz w:val="22"/>
          <w:szCs w:val="22"/>
          <w:lang w:val="es-ES" w:eastAsia="es-ES_tradnl"/>
        </w:rPr>
        <w:t>dentro de los plazos previstos por la Ley de</w:t>
      </w:r>
      <w:r w:rsidR="00BB49A0" w:rsidRPr="004A28C9">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4A28C9">
        <w:rPr>
          <w:rFonts w:ascii="Palatino Linotype" w:eastAsia="Calibri" w:hAnsi="Palatino Linotype" w:cs="Tahoma"/>
          <w:iCs/>
          <w:sz w:val="22"/>
          <w:szCs w:val="22"/>
          <w:lang w:val="es-ES" w:eastAsia="es-ES_tradnl"/>
        </w:rPr>
        <w:t>.</w:t>
      </w:r>
    </w:p>
    <w:p w14:paraId="3BC5106A" w14:textId="77777777" w:rsidR="00315492" w:rsidRPr="004A28C9" w:rsidRDefault="00315492" w:rsidP="00E72A19">
      <w:pPr>
        <w:tabs>
          <w:tab w:val="left" w:pos="4962"/>
        </w:tabs>
        <w:spacing w:line="360" w:lineRule="auto"/>
        <w:jc w:val="both"/>
        <w:rPr>
          <w:rFonts w:ascii="Palatino Linotype" w:eastAsia="Calibri" w:hAnsi="Palatino Linotype" w:cs="Tahoma"/>
          <w:b/>
          <w:iCs/>
          <w:sz w:val="22"/>
          <w:szCs w:val="22"/>
          <w:lang w:val="es-ES" w:eastAsia="es-ES_tradnl"/>
        </w:rPr>
      </w:pPr>
    </w:p>
    <w:p w14:paraId="1213908C" w14:textId="77777777" w:rsidR="00BD5CDF" w:rsidRPr="004A28C9" w:rsidRDefault="00BD5CDF" w:rsidP="00E72A19">
      <w:pPr>
        <w:tabs>
          <w:tab w:val="left" w:pos="4962"/>
        </w:tabs>
        <w:spacing w:line="360" w:lineRule="auto"/>
        <w:jc w:val="both"/>
        <w:rPr>
          <w:rFonts w:ascii="Palatino Linotype" w:eastAsia="Calibri" w:hAnsi="Palatino Linotype" w:cs="Tahoma"/>
          <w:iCs/>
          <w:sz w:val="22"/>
          <w:szCs w:val="22"/>
          <w:lang w:val="es-ES" w:eastAsia="es-ES_tradnl"/>
        </w:rPr>
      </w:pPr>
      <w:r w:rsidRPr="004A28C9">
        <w:rPr>
          <w:rFonts w:ascii="Palatino Linotype" w:eastAsia="Calibri" w:hAnsi="Palatino Linotype" w:cs="Tahoma"/>
          <w:iCs/>
          <w:sz w:val="22"/>
          <w:szCs w:val="22"/>
          <w:lang w:val="es-ES" w:eastAsia="es-ES_tradnl"/>
        </w:rPr>
        <w:lastRenderedPageBreak/>
        <w:t xml:space="preserve">Establecido lo anterior, lo consecuente es analizar el agravio manifestado por el ahora </w:t>
      </w:r>
      <w:r w:rsidR="001A1B88" w:rsidRPr="004A28C9">
        <w:rPr>
          <w:rFonts w:ascii="Palatino Linotype" w:eastAsia="Calibri" w:hAnsi="Palatino Linotype" w:cs="Tahoma"/>
          <w:iCs/>
          <w:sz w:val="22"/>
          <w:szCs w:val="22"/>
          <w:lang w:val="es-ES" w:eastAsia="es-ES_tradnl"/>
        </w:rPr>
        <w:t>R</w:t>
      </w:r>
      <w:r w:rsidRPr="004A28C9">
        <w:rPr>
          <w:rFonts w:ascii="Palatino Linotype" w:eastAsia="Calibri" w:hAnsi="Palatino Linotype" w:cs="Tahoma"/>
          <w:iCs/>
          <w:sz w:val="22"/>
          <w:szCs w:val="22"/>
          <w:lang w:val="es-ES" w:eastAsia="es-ES_tradnl"/>
        </w:rPr>
        <w:t>ecurrente, de conformidad con lo dispuesto por la Ley de Transparencia y Acceso a la Información Pública del Estado de México y Municipios y demás disposiciones legales aplicables a la materia.</w:t>
      </w:r>
    </w:p>
    <w:p w14:paraId="434A3EEE" w14:textId="77777777" w:rsidR="00A95098" w:rsidRPr="004A28C9" w:rsidRDefault="00A95098" w:rsidP="00E72A19">
      <w:pPr>
        <w:tabs>
          <w:tab w:val="left" w:pos="4962"/>
        </w:tabs>
        <w:spacing w:line="360" w:lineRule="auto"/>
        <w:jc w:val="both"/>
        <w:rPr>
          <w:rFonts w:ascii="Palatino Linotype" w:eastAsia="Calibri" w:hAnsi="Palatino Linotype" w:cs="Tahoma"/>
          <w:b/>
          <w:iCs/>
          <w:sz w:val="22"/>
          <w:szCs w:val="22"/>
          <w:lang w:val="es-ES" w:eastAsia="es-ES_tradnl"/>
        </w:rPr>
      </w:pPr>
    </w:p>
    <w:p w14:paraId="08999DA2" w14:textId="77777777" w:rsidR="001A1B88" w:rsidRPr="004A28C9" w:rsidRDefault="001A1B88" w:rsidP="001A1B88">
      <w:pPr>
        <w:spacing w:line="360" w:lineRule="auto"/>
        <w:ind w:right="-93"/>
        <w:jc w:val="both"/>
        <w:rPr>
          <w:rFonts w:ascii="Palatino Linotype" w:hAnsi="Palatino Linotype" w:cs="Tahoma"/>
          <w:b/>
          <w:sz w:val="22"/>
          <w:szCs w:val="24"/>
        </w:rPr>
      </w:pPr>
      <w:r w:rsidRPr="004A28C9">
        <w:rPr>
          <w:rFonts w:ascii="Palatino Linotype" w:hAnsi="Palatino Linotype" w:cs="Tahoma"/>
          <w:b/>
          <w:sz w:val="22"/>
          <w:szCs w:val="24"/>
          <w:lang w:val="es-ES"/>
        </w:rPr>
        <w:t xml:space="preserve">CUARTO. </w:t>
      </w:r>
      <w:r w:rsidRPr="004A28C9">
        <w:rPr>
          <w:rFonts w:ascii="Palatino Linotype" w:hAnsi="Palatino Linotype" w:cs="Tahoma"/>
          <w:b/>
          <w:sz w:val="22"/>
          <w:szCs w:val="24"/>
        </w:rPr>
        <w:t>Marco normativo aplicable en materia de transparencia y acceso a la información pública.</w:t>
      </w:r>
    </w:p>
    <w:p w14:paraId="08410CB2" w14:textId="77777777" w:rsidR="001A1B88" w:rsidRPr="004A28C9" w:rsidRDefault="001A1B88" w:rsidP="001A1B88">
      <w:pPr>
        <w:spacing w:line="360" w:lineRule="auto"/>
        <w:ind w:right="-93"/>
        <w:jc w:val="both"/>
        <w:rPr>
          <w:rFonts w:ascii="Palatino Linotype" w:hAnsi="Palatino Linotype" w:cs="Tahoma"/>
          <w:b/>
          <w:sz w:val="18"/>
        </w:rPr>
      </w:pPr>
    </w:p>
    <w:p w14:paraId="4290CF06" w14:textId="77777777" w:rsidR="001A1B88" w:rsidRPr="004A28C9" w:rsidRDefault="001A1B88" w:rsidP="001A1B88">
      <w:pPr>
        <w:spacing w:line="360" w:lineRule="auto"/>
        <w:contextualSpacing/>
        <w:jc w:val="both"/>
        <w:rPr>
          <w:rFonts w:ascii="Palatino Linotype" w:hAnsi="Palatino Linotype" w:cs="Tahoma"/>
          <w:sz w:val="22"/>
          <w:szCs w:val="24"/>
        </w:rPr>
      </w:pPr>
      <w:r w:rsidRPr="004A28C9">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862E229" w14:textId="77777777" w:rsidR="001A1B88" w:rsidRPr="004A28C9" w:rsidRDefault="001A1B88" w:rsidP="001A1B88">
      <w:pPr>
        <w:spacing w:line="360" w:lineRule="auto"/>
        <w:contextualSpacing/>
        <w:jc w:val="both"/>
        <w:rPr>
          <w:rFonts w:ascii="Palatino Linotype" w:hAnsi="Palatino Linotype" w:cs="Tahoma"/>
          <w:sz w:val="22"/>
          <w:szCs w:val="24"/>
        </w:rPr>
      </w:pPr>
    </w:p>
    <w:p w14:paraId="148B1597" w14:textId="77777777" w:rsidR="001A1B88" w:rsidRPr="004A28C9" w:rsidRDefault="001A1B88" w:rsidP="001A1B88">
      <w:pPr>
        <w:spacing w:line="360" w:lineRule="auto"/>
        <w:jc w:val="both"/>
        <w:rPr>
          <w:rFonts w:ascii="Palatino Linotype" w:hAnsi="Palatino Linotype" w:cs="Tahoma"/>
          <w:sz w:val="22"/>
          <w:szCs w:val="24"/>
        </w:rPr>
      </w:pPr>
      <w:r w:rsidRPr="004A28C9">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6C7FB67" w14:textId="77777777" w:rsidR="001A1B88" w:rsidRPr="004A28C9" w:rsidRDefault="001A1B88" w:rsidP="001A1B88">
      <w:pPr>
        <w:spacing w:line="360" w:lineRule="auto"/>
        <w:jc w:val="both"/>
        <w:rPr>
          <w:rFonts w:ascii="Palatino Linotype" w:hAnsi="Palatino Linotype" w:cs="Tahoma"/>
          <w:sz w:val="22"/>
          <w:szCs w:val="24"/>
        </w:rPr>
      </w:pPr>
    </w:p>
    <w:p w14:paraId="31046514" w14:textId="77777777" w:rsidR="001A1B88" w:rsidRPr="004A28C9" w:rsidRDefault="001A1B88" w:rsidP="001A1B88">
      <w:pPr>
        <w:spacing w:line="360" w:lineRule="auto"/>
        <w:jc w:val="both"/>
        <w:rPr>
          <w:rFonts w:ascii="Palatino Linotype" w:hAnsi="Palatino Linotype" w:cs="Tahoma"/>
          <w:sz w:val="22"/>
          <w:szCs w:val="24"/>
        </w:rPr>
      </w:pPr>
      <w:r w:rsidRPr="004A28C9">
        <w:rPr>
          <w:rFonts w:ascii="Palatino Linotype" w:hAnsi="Palatino Linotype" w:cs="Tahoma"/>
          <w:sz w:val="22"/>
          <w:szCs w:val="24"/>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0A66EC2" w14:textId="77777777" w:rsidR="001A1B88" w:rsidRPr="004A28C9" w:rsidRDefault="001A1B88" w:rsidP="001A1B88">
      <w:pPr>
        <w:spacing w:line="360" w:lineRule="auto"/>
        <w:jc w:val="both"/>
        <w:rPr>
          <w:rFonts w:ascii="Palatino Linotype" w:hAnsi="Palatino Linotype" w:cs="Tahoma"/>
          <w:sz w:val="22"/>
          <w:szCs w:val="24"/>
        </w:rPr>
      </w:pPr>
    </w:p>
    <w:p w14:paraId="5BF3CEAF" w14:textId="77777777" w:rsidR="001A1B88" w:rsidRPr="004A28C9" w:rsidRDefault="001A1B88" w:rsidP="001A1B88">
      <w:pPr>
        <w:spacing w:line="360" w:lineRule="auto"/>
        <w:jc w:val="both"/>
        <w:rPr>
          <w:rFonts w:ascii="Palatino Linotype" w:hAnsi="Palatino Linotype" w:cs="Tahoma"/>
          <w:sz w:val="22"/>
          <w:szCs w:val="24"/>
        </w:rPr>
      </w:pPr>
      <w:r w:rsidRPr="004A28C9">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334CF0FB" w14:textId="77777777" w:rsidR="001A1B88" w:rsidRPr="004A28C9" w:rsidRDefault="001A1B88" w:rsidP="001A1B88">
      <w:pPr>
        <w:spacing w:line="360" w:lineRule="auto"/>
        <w:jc w:val="both"/>
        <w:rPr>
          <w:rFonts w:ascii="Palatino Linotype" w:hAnsi="Palatino Linotype" w:cs="Tahoma"/>
          <w:sz w:val="22"/>
          <w:szCs w:val="24"/>
        </w:rPr>
      </w:pPr>
    </w:p>
    <w:p w14:paraId="29C5AC1F" w14:textId="77777777" w:rsidR="001A1B88" w:rsidRPr="004A28C9" w:rsidRDefault="001A1B88" w:rsidP="001A1B88">
      <w:pPr>
        <w:spacing w:line="360" w:lineRule="auto"/>
        <w:jc w:val="both"/>
        <w:rPr>
          <w:rFonts w:ascii="Palatino Linotype" w:hAnsi="Palatino Linotype" w:cs="Tahoma"/>
          <w:sz w:val="22"/>
          <w:szCs w:val="24"/>
        </w:rPr>
      </w:pPr>
      <w:r w:rsidRPr="004A28C9">
        <w:rPr>
          <w:rFonts w:ascii="Palatino Linotype" w:hAnsi="Palatino Linotype" w:cs="Tahoma"/>
          <w:sz w:val="22"/>
          <w:szCs w:val="24"/>
        </w:rPr>
        <w:lastRenderedPageBreak/>
        <w:t>El artículo 12, que, quienes generen, recopilen, administren, manejen, procesen, archiven o conserven información pública serán responsables de la misma.</w:t>
      </w:r>
    </w:p>
    <w:p w14:paraId="1F68DA0F" w14:textId="77777777" w:rsidR="001A1B88" w:rsidRPr="004A28C9" w:rsidRDefault="001A1B88" w:rsidP="001A1B88">
      <w:pPr>
        <w:spacing w:line="360" w:lineRule="auto"/>
        <w:jc w:val="both"/>
        <w:rPr>
          <w:rFonts w:ascii="Palatino Linotype" w:hAnsi="Palatino Linotype" w:cs="Tahoma"/>
          <w:szCs w:val="24"/>
        </w:rPr>
      </w:pPr>
    </w:p>
    <w:p w14:paraId="14823F27" w14:textId="77777777" w:rsidR="001A1B88" w:rsidRPr="004A28C9" w:rsidRDefault="001A1B88" w:rsidP="001A1B88">
      <w:pPr>
        <w:spacing w:line="360" w:lineRule="auto"/>
        <w:jc w:val="both"/>
        <w:rPr>
          <w:rFonts w:ascii="Palatino Linotype" w:hAnsi="Palatino Linotype" w:cs="Tahoma"/>
          <w:sz w:val="22"/>
          <w:szCs w:val="24"/>
        </w:rPr>
      </w:pPr>
      <w:r w:rsidRPr="004A28C9">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3BD7C81" w14:textId="77777777" w:rsidR="001A1B88" w:rsidRPr="004A28C9" w:rsidRDefault="001A1B88" w:rsidP="001A1B88">
      <w:pPr>
        <w:spacing w:line="360" w:lineRule="auto"/>
        <w:jc w:val="both"/>
        <w:rPr>
          <w:rFonts w:ascii="Palatino Linotype" w:hAnsi="Palatino Linotype" w:cs="Tahoma"/>
          <w:szCs w:val="24"/>
        </w:rPr>
      </w:pPr>
    </w:p>
    <w:p w14:paraId="775E49AF" w14:textId="77777777" w:rsidR="001A1B88" w:rsidRPr="004A28C9" w:rsidRDefault="001A1B88" w:rsidP="001A1B88">
      <w:pPr>
        <w:spacing w:line="360" w:lineRule="auto"/>
        <w:jc w:val="both"/>
        <w:rPr>
          <w:rFonts w:ascii="Palatino Linotype" w:hAnsi="Palatino Linotype" w:cs="Tahoma"/>
          <w:sz w:val="22"/>
          <w:szCs w:val="24"/>
        </w:rPr>
      </w:pPr>
      <w:r w:rsidRPr="004A28C9">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22B08C8" w14:textId="77777777" w:rsidR="00DA65CE" w:rsidRPr="004A28C9" w:rsidRDefault="00DA65CE" w:rsidP="001A1B88">
      <w:pPr>
        <w:spacing w:line="360" w:lineRule="auto"/>
        <w:jc w:val="both"/>
        <w:rPr>
          <w:rFonts w:ascii="Palatino Linotype" w:hAnsi="Palatino Linotype" w:cs="Tahoma"/>
          <w:sz w:val="22"/>
          <w:szCs w:val="24"/>
        </w:rPr>
      </w:pPr>
    </w:p>
    <w:p w14:paraId="57FCBC11" w14:textId="78E93DEB" w:rsidR="00DA65CE" w:rsidRPr="004A28C9" w:rsidRDefault="00DA65CE" w:rsidP="001A1B88">
      <w:pPr>
        <w:spacing w:line="360" w:lineRule="auto"/>
        <w:jc w:val="both"/>
        <w:rPr>
          <w:rFonts w:ascii="Palatino Linotype" w:hAnsi="Palatino Linotype" w:cs="Tahoma"/>
          <w:sz w:val="22"/>
          <w:szCs w:val="24"/>
        </w:rPr>
      </w:pPr>
      <w:r w:rsidRPr="004A28C9">
        <w:rPr>
          <w:rFonts w:ascii="Palatino Linotype" w:hAnsi="Palatino Linotype" w:cs="Tahoma"/>
          <w:sz w:val="22"/>
          <w:szCs w:val="24"/>
        </w:rPr>
        <w:t>El artículo 92, fracción XXXII, que corresponde a la información pública que debe estar disponible de manera permanente y actualizada, la relativa a las licencias o autorizaciones otorgadas.</w:t>
      </w:r>
    </w:p>
    <w:p w14:paraId="773DC332" w14:textId="77777777" w:rsidR="001A1B88" w:rsidRPr="004A28C9" w:rsidRDefault="001A1B88" w:rsidP="00E72A19">
      <w:pPr>
        <w:spacing w:line="360" w:lineRule="auto"/>
        <w:ind w:right="-93"/>
        <w:jc w:val="both"/>
        <w:rPr>
          <w:rFonts w:ascii="Palatino Linotype" w:hAnsi="Palatino Linotype" w:cs="Tahoma"/>
          <w:b/>
          <w:sz w:val="22"/>
          <w:szCs w:val="22"/>
          <w:lang w:val="es-ES"/>
        </w:rPr>
      </w:pPr>
    </w:p>
    <w:p w14:paraId="1776427D" w14:textId="77777777" w:rsidR="00237D0D" w:rsidRPr="004A28C9" w:rsidRDefault="001A1B88" w:rsidP="00E72A19">
      <w:pPr>
        <w:spacing w:line="360" w:lineRule="auto"/>
        <w:ind w:right="-93"/>
        <w:jc w:val="both"/>
        <w:rPr>
          <w:rFonts w:ascii="Palatino Linotype" w:hAnsi="Palatino Linotype" w:cs="Tahoma"/>
          <w:b/>
          <w:sz w:val="22"/>
          <w:szCs w:val="22"/>
          <w:lang w:val="es-ES"/>
        </w:rPr>
      </w:pPr>
      <w:r w:rsidRPr="004A28C9">
        <w:rPr>
          <w:rFonts w:ascii="Palatino Linotype" w:hAnsi="Palatino Linotype" w:cs="Tahoma"/>
          <w:b/>
          <w:sz w:val="22"/>
          <w:szCs w:val="22"/>
          <w:lang w:val="es-ES"/>
        </w:rPr>
        <w:t>QUIN</w:t>
      </w:r>
      <w:r w:rsidR="009617D3" w:rsidRPr="004A28C9">
        <w:rPr>
          <w:rFonts w:ascii="Palatino Linotype" w:hAnsi="Palatino Linotype" w:cs="Tahoma"/>
          <w:b/>
          <w:sz w:val="22"/>
          <w:szCs w:val="22"/>
          <w:lang w:val="es-ES"/>
        </w:rPr>
        <w:t>T</w:t>
      </w:r>
      <w:r w:rsidR="002241A6" w:rsidRPr="004A28C9">
        <w:rPr>
          <w:rFonts w:ascii="Palatino Linotype" w:hAnsi="Palatino Linotype" w:cs="Tahoma"/>
          <w:b/>
          <w:sz w:val="22"/>
          <w:szCs w:val="22"/>
          <w:lang w:val="es-ES"/>
        </w:rPr>
        <w:t>O</w:t>
      </w:r>
      <w:r w:rsidR="009617D3" w:rsidRPr="004A28C9">
        <w:rPr>
          <w:rFonts w:ascii="Palatino Linotype" w:hAnsi="Palatino Linotype" w:cs="Tahoma"/>
          <w:b/>
          <w:sz w:val="22"/>
          <w:szCs w:val="22"/>
          <w:lang w:val="es-ES"/>
        </w:rPr>
        <w:t>.</w:t>
      </w:r>
      <w:r w:rsidRPr="004A28C9">
        <w:rPr>
          <w:rFonts w:ascii="Palatino Linotype" w:hAnsi="Palatino Linotype" w:cs="Tahoma"/>
          <w:b/>
          <w:sz w:val="22"/>
          <w:szCs w:val="22"/>
          <w:lang w:val="es-ES"/>
        </w:rPr>
        <w:t xml:space="preserve"> </w:t>
      </w:r>
      <w:r w:rsidR="009617D3" w:rsidRPr="004A28C9">
        <w:rPr>
          <w:rFonts w:ascii="Palatino Linotype" w:hAnsi="Palatino Linotype" w:cs="Tahoma"/>
          <w:b/>
          <w:sz w:val="22"/>
          <w:szCs w:val="22"/>
          <w:lang w:val="es-ES"/>
        </w:rPr>
        <w:t>Estudio de Fondo.</w:t>
      </w:r>
    </w:p>
    <w:p w14:paraId="2EE1697D" w14:textId="77777777" w:rsidR="00264223" w:rsidRPr="004A28C9" w:rsidRDefault="00264223" w:rsidP="00E72A19">
      <w:pPr>
        <w:spacing w:line="360" w:lineRule="auto"/>
        <w:ind w:right="-93"/>
        <w:jc w:val="both"/>
        <w:rPr>
          <w:rFonts w:ascii="Palatino Linotype" w:hAnsi="Palatino Linotype" w:cs="Tahoma"/>
          <w:b/>
          <w:sz w:val="22"/>
          <w:szCs w:val="22"/>
          <w:lang w:val="es-ES"/>
        </w:rPr>
      </w:pPr>
    </w:p>
    <w:p w14:paraId="18989D1B" w14:textId="54EFE128" w:rsidR="008E6FF3" w:rsidRPr="004A28C9" w:rsidRDefault="007F564B"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Expuesta la controversia</w:t>
      </w:r>
      <w:r w:rsidR="0032170B" w:rsidRPr="004A28C9">
        <w:rPr>
          <w:rFonts w:ascii="Palatino Linotype" w:eastAsia="Calibri" w:hAnsi="Palatino Linotype" w:cs="Tahoma"/>
          <w:bCs/>
          <w:sz w:val="22"/>
          <w:szCs w:val="22"/>
          <w:lang w:eastAsia="en-US"/>
        </w:rPr>
        <w:t xml:space="preserve">, </w:t>
      </w:r>
      <w:r w:rsidR="00880552" w:rsidRPr="004A28C9">
        <w:rPr>
          <w:rFonts w:ascii="Palatino Linotype" w:eastAsia="Calibri" w:hAnsi="Palatino Linotype" w:cs="Tahoma"/>
          <w:bCs/>
          <w:sz w:val="22"/>
          <w:szCs w:val="22"/>
          <w:lang w:eastAsia="en-US"/>
        </w:rPr>
        <w:t>s</w:t>
      </w:r>
      <w:r w:rsidR="00B07F12" w:rsidRPr="004A28C9">
        <w:rPr>
          <w:rFonts w:ascii="Palatino Linotype" w:eastAsia="Calibri" w:hAnsi="Palatino Linotype" w:cs="Tahoma"/>
          <w:bCs/>
          <w:sz w:val="22"/>
          <w:szCs w:val="22"/>
          <w:lang w:eastAsia="en-US"/>
        </w:rPr>
        <w:t>e</w:t>
      </w:r>
      <w:r w:rsidR="0032170B" w:rsidRPr="004A28C9">
        <w:rPr>
          <w:rFonts w:ascii="Palatino Linotype" w:eastAsia="Calibri" w:hAnsi="Palatino Linotype" w:cs="Tahoma"/>
          <w:bCs/>
          <w:sz w:val="22"/>
          <w:szCs w:val="22"/>
          <w:lang w:eastAsia="en-US"/>
        </w:rPr>
        <w:t xml:space="preserve"> procede al análisis del agravio hecho valer por </w:t>
      </w:r>
      <w:r w:rsidR="005F7B7F" w:rsidRPr="004A28C9">
        <w:rPr>
          <w:rFonts w:ascii="Palatino Linotype" w:eastAsia="Calibri" w:hAnsi="Palatino Linotype" w:cs="Tahoma"/>
          <w:bCs/>
          <w:sz w:val="22"/>
          <w:szCs w:val="22"/>
          <w:lang w:eastAsia="en-US"/>
        </w:rPr>
        <w:t>el</w:t>
      </w:r>
      <w:r w:rsidR="0032170B" w:rsidRPr="004A28C9">
        <w:rPr>
          <w:rFonts w:ascii="Palatino Linotype" w:eastAsia="Calibri" w:hAnsi="Palatino Linotype" w:cs="Tahoma"/>
          <w:bCs/>
          <w:sz w:val="22"/>
          <w:szCs w:val="22"/>
          <w:lang w:eastAsia="en-US"/>
        </w:rPr>
        <w:t xml:space="preserve"> </w:t>
      </w:r>
      <w:r w:rsidR="00B07F12" w:rsidRPr="004A28C9">
        <w:rPr>
          <w:rFonts w:ascii="Palatino Linotype" w:eastAsia="Calibri" w:hAnsi="Palatino Linotype" w:cs="Tahoma"/>
          <w:bCs/>
          <w:sz w:val="22"/>
          <w:szCs w:val="22"/>
          <w:lang w:eastAsia="en-US"/>
        </w:rPr>
        <w:t>Recurrente</w:t>
      </w:r>
      <w:r w:rsidR="0032170B" w:rsidRPr="004A28C9">
        <w:rPr>
          <w:rFonts w:ascii="Palatino Linotype" w:eastAsia="Calibri" w:hAnsi="Palatino Linotype" w:cs="Tahoma"/>
          <w:bCs/>
          <w:sz w:val="22"/>
          <w:szCs w:val="22"/>
          <w:lang w:eastAsia="en-US"/>
        </w:rPr>
        <w:t xml:space="preserve">, concerniente a la falta de respuesta del </w:t>
      </w:r>
      <w:r w:rsidR="00310CB5" w:rsidRPr="004A28C9">
        <w:rPr>
          <w:rFonts w:ascii="Palatino Linotype" w:eastAsia="Calibri" w:hAnsi="Palatino Linotype" w:cs="Tahoma"/>
          <w:bCs/>
          <w:sz w:val="22"/>
          <w:szCs w:val="22"/>
          <w:lang w:eastAsia="en-US"/>
        </w:rPr>
        <w:t xml:space="preserve">Ayuntamiento de Tequixquiac </w:t>
      </w:r>
      <w:r w:rsidR="005F7B7F" w:rsidRPr="004A28C9">
        <w:rPr>
          <w:rFonts w:ascii="Palatino Linotype" w:eastAsia="Calibri" w:hAnsi="Palatino Linotype" w:cs="Tahoma"/>
          <w:bCs/>
          <w:sz w:val="22"/>
          <w:szCs w:val="22"/>
          <w:lang w:eastAsia="en-US"/>
        </w:rPr>
        <w:t>a su solicitud de información</w:t>
      </w:r>
      <w:r w:rsidR="0032170B" w:rsidRPr="004A28C9">
        <w:rPr>
          <w:rFonts w:ascii="Palatino Linotype" w:eastAsia="Calibri" w:hAnsi="Palatino Linotype" w:cs="Tahoma"/>
          <w:bCs/>
          <w:sz w:val="22"/>
          <w:szCs w:val="22"/>
          <w:lang w:eastAsia="en-US"/>
        </w:rPr>
        <w:t>.</w:t>
      </w:r>
    </w:p>
    <w:p w14:paraId="31CFCD3B" w14:textId="77777777" w:rsidR="00264223" w:rsidRPr="004A28C9" w:rsidRDefault="00264223" w:rsidP="00E72A19">
      <w:pPr>
        <w:spacing w:line="360" w:lineRule="auto"/>
        <w:ind w:right="-93"/>
        <w:jc w:val="both"/>
        <w:rPr>
          <w:rFonts w:ascii="Palatino Linotype" w:eastAsia="Calibri" w:hAnsi="Palatino Linotype" w:cs="Tahoma"/>
          <w:bCs/>
          <w:sz w:val="22"/>
          <w:szCs w:val="22"/>
          <w:lang w:eastAsia="en-US"/>
        </w:rPr>
      </w:pPr>
    </w:p>
    <w:p w14:paraId="0C0121A9" w14:textId="29A81EFE" w:rsidR="008E6FF3" w:rsidRPr="004A28C9" w:rsidRDefault="00E617BD"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En principio, es de suma importan</w:t>
      </w:r>
      <w:r w:rsidR="00F5374C" w:rsidRPr="004A28C9">
        <w:rPr>
          <w:rFonts w:ascii="Palatino Linotype" w:eastAsia="Calibri" w:hAnsi="Palatino Linotype" w:cs="Tahoma"/>
          <w:bCs/>
          <w:sz w:val="22"/>
          <w:szCs w:val="22"/>
          <w:lang w:eastAsia="en-US"/>
        </w:rPr>
        <w:t>cia</w:t>
      </w:r>
      <w:r w:rsidRPr="004A28C9">
        <w:rPr>
          <w:rFonts w:ascii="Palatino Linotype" w:eastAsia="Calibri" w:hAnsi="Palatino Linotype" w:cs="Tahoma"/>
          <w:bCs/>
          <w:sz w:val="22"/>
          <w:szCs w:val="22"/>
          <w:lang w:eastAsia="en-US"/>
        </w:rPr>
        <w:t xml:space="preserve"> señalar los objetivos de la Ley de Transparencia y Acceso a la Información Pública del E</w:t>
      </w:r>
      <w:r w:rsidR="00DA1E68" w:rsidRPr="004A28C9">
        <w:rPr>
          <w:rFonts w:ascii="Palatino Linotype" w:eastAsia="Calibri" w:hAnsi="Palatino Linotype" w:cs="Tahoma"/>
          <w:bCs/>
          <w:sz w:val="22"/>
          <w:szCs w:val="22"/>
          <w:lang w:eastAsia="en-US"/>
        </w:rPr>
        <w:t>stado de México y Municipios, con relación al deber</w:t>
      </w:r>
      <w:r w:rsidR="00F91800" w:rsidRPr="004A28C9">
        <w:rPr>
          <w:rFonts w:ascii="Palatino Linotype" w:eastAsia="Calibri" w:hAnsi="Palatino Linotype" w:cs="Tahoma"/>
          <w:bCs/>
          <w:sz w:val="22"/>
          <w:szCs w:val="22"/>
          <w:lang w:eastAsia="en-US"/>
        </w:rPr>
        <w:t xml:space="preserve"> de los </w:t>
      </w:r>
      <w:r w:rsidR="0029330C" w:rsidRPr="004A28C9">
        <w:rPr>
          <w:rFonts w:ascii="Palatino Linotype" w:eastAsia="Calibri" w:hAnsi="Palatino Linotype" w:cs="Tahoma"/>
          <w:bCs/>
          <w:sz w:val="22"/>
          <w:szCs w:val="22"/>
          <w:lang w:eastAsia="en-US"/>
        </w:rPr>
        <w:t xml:space="preserve">sujetos obligados </w:t>
      </w:r>
      <w:r w:rsidR="00DA1E68" w:rsidRPr="004A28C9">
        <w:rPr>
          <w:rFonts w:ascii="Palatino Linotype" w:eastAsia="Calibri" w:hAnsi="Palatino Linotype" w:cs="Tahoma"/>
          <w:bCs/>
          <w:sz w:val="22"/>
          <w:szCs w:val="22"/>
          <w:lang w:eastAsia="en-US"/>
        </w:rPr>
        <w:t>de otorgar acceso a la información pública</w:t>
      </w:r>
      <w:r w:rsidRPr="004A28C9">
        <w:rPr>
          <w:rFonts w:ascii="Palatino Linotype" w:eastAsia="Calibri" w:hAnsi="Palatino Linotype" w:cs="Tahoma"/>
          <w:bCs/>
          <w:sz w:val="22"/>
          <w:szCs w:val="22"/>
          <w:lang w:eastAsia="en-US"/>
        </w:rPr>
        <w:t xml:space="preserve">, </w:t>
      </w:r>
      <w:r w:rsidR="00DA1E68" w:rsidRPr="004A28C9">
        <w:rPr>
          <w:rFonts w:ascii="Palatino Linotype" w:eastAsia="Calibri" w:hAnsi="Palatino Linotype" w:cs="Tahoma"/>
          <w:bCs/>
          <w:sz w:val="22"/>
          <w:szCs w:val="22"/>
          <w:lang w:eastAsia="en-US"/>
        </w:rPr>
        <w:t>dichos objetivos</w:t>
      </w:r>
      <w:r w:rsidRPr="004A28C9">
        <w:rPr>
          <w:rFonts w:ascii="Palatino Linotype" w:eastAsia="Calibri" w:hAnsi="Palatino Linotype" w:cs="Tahoma"/>
          <w:bCs/>
          <w:sz w:val="22"/>
          <w:szCs w:val="22"/>
          <w:lang w:eastAsia="en-US"/>
        </w:rPr>
        <w:t xml:space="preserve"> se encuentra</w:t>
      </w:r>
      <w:r w:rsidR="00DA1E68" w:rsidRPr="004A28C9">
        <w:rPr>
          <w:rFonts w:ascii="Palatino Linotype" w:eastAsia="Calibri" w:hAnsi="Palatino Linotype" w:cs="Tahoma"/>
          <w:bCs/>
          <w:sz w:val="22"/>
          <w:szCs w:val="22"/>
          <w:lang w:eastAsia="en-US"/>
        </w:rPr>
        <w:t>n establecidos en el artículo 2</w:t>
      </w:r>
      <w:r w:rsidR="003D7DA3" w:rsidRPr="004A28C9">
        <w:rPr>
          <w:rFonts w:ascii="Palatino Linotype" w:eastAsia="Calibri" w:hAnsi="Palatino Linotype" w:cs="Tahoma"/>
          <w:bCs/>
          <w:sz w:val="22"/>
          <w:szCs w:val="22"/>
          <w:lang w:eastAsia="en-US"/>
        </w:rPr>
        <w:t>°</w:t>
      </w:r>
      <w:r w:rsidRPr="004A28C9">
        <w:rPr>
          <w:rFonts w:ascii="Palatino Linotype" w:eastAsia="Calibri" w:hAnsi="Palatino Linotype" w:cs="Tahoma"/>
          <w:bCs/>
          <w:sz w:val="22"/>
          <w:szCs w:val="22"/>
          <w:lang w:eastAsia="en-US"/>
        </w:rPr>
        <w:t xml:space="preserve"> </w:t>
      </w:r>
      <w:r w:rsidR="00DA1E68" w:rsidRPr="004A28C9">
        <w:rPr>
          <w:rFonts w:ascii="Palatino Linotype" w:eastAsia="Calibri" w:hAnsi="Palatino Linotype" w:cs="Tahoma"/>
          <w:bCs/>
          <w:sz w:val="22"/>
          <w:szCs w:val="22"/>
          <w:lang w:eastAsia="en-US"/>
        </w:rPr>
        <w:t>del referido</w:t>
      </w:r>
      <w:r w:rsidRPr="004A28C9">
        <w:rPr>
          <w:rFonts w:ascii="Palatino Linotype" w:eastAsia="Calibri" w:hAnsi="Palatino Linotype" w:cs="Tahoma"/>
          <w:bCs/>
          <w:sz w:val="22"/>
          <w:szCs w:val="22"/>
          <w:lang w:eastAsia="en-US"/>
        </w:rPr>
        <w:t xml:space="preserve"> ordenamiento jurídico y son los siguientes:</w:t>
      </w:r>
    </w:p>
    <w:p w14:paraId="7D8CDA68" w14:textId="77777777" w:rsidR="00F91800" w:rsidRPr="004A28C9" w:rsidRDefault="00E617BD"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4A28C9">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w:t>
      </w:r>
      <w:r w:rsidR="00F91800" w:rsidRPr="004A28C9">
        <w:rPr>
          <w:rFonts w:ascii="Palatino Linotype" w:eastAsia="Calibri" w:hAnsi="Palatino Linotype" w:cs="Tahoma"/>
          <w:bCs/>
          <w:szCs w:val="22"/>
          <w:lang w:eastAsia="en-US"/>
        </w:rPr>
        <w:t>s</w:t>
      </w:r>
      <w:r w:rsidRPr="004A28C9">
        <w:rPr>
          <w:rFonts w:ascii="Palatino Linotype" w:eastAsia="Calibri" w:hAnsi="Palatino Linotype" w:cs="Tahoma"/>
          <w:bCs/>
          <w:szCs w:val="22"/>
          <w:lang w:eastAsia="en-US"/>
        </w:rPr>
        <w:t>, expeditos, oportunos y gratuitos</w:t>
      </w:r>
      <w:r w:rsidR="005743D2" w:rsidRPr="004A28C9">
        <w:rPr>
          <w:rFonts w:ascii="Palatino Linotype" w:eastAsia="Calibri" w:hAnsi="Palatino Linotype" w:cs="Tahoma"/>
          <w:bCs/>
          <w:szCs w:val="22"/>
          <w:lang w:eastAsia="en-US"/>
        </w:rPr>
        <w:t>;</w:t>
      </w:r>
    </w:p>
    <w:p w14:paraId="1FA3B7A7" w14:textId="77777777" w:rsidR="00264223" w:rsidRPr="004A28C9" w:rsidRDefault="00264223" w:rsidP="00E72A19">
      <w:pPr>
        <w:spacing w:line="360" w:lineRule="auto"/>
        <w:ind w:left="360" w:right="-93"/>
        <w:jc w:val="both"/>
        <w:rPr>
          <w:rFonts w:ascii="Palatino Linotype" w:eastAsia="Calibri" w:hAnsi="Palatino Linotype" w:cs="Tahoma"/>
          <w:bCs/>
          <w:sz w:val="10"/>
          <w:szCs w:val="22"/>
          <w:lang w:eastAsia="en-US"/>
        </w:rPr>
      </w:pPr>
    </w:p>
    <w:p w14:paraId="66C93C7C" w14:textId="77777777" w:rsidR="00F91800" w:rsidRPr="004A28C9" w:rsidRDefault="00F91800"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4A28C9">
        <w:rPr>
          <w:rFonts w:ascii="Palatino Linotype" w:eastAsia="Calibri" w:hAnsi="Palatino Linotype" w:cs="Tahoma"/>
          <w:bCs/>
          <w:szCs w:val="22"/>
          <w:lang w:eastAsia="en-US"/>
        </w:rPr>
        <w:t>Transparentar la gestión pública, mediante la difusión de la información generada por los Sujetos O</w:t>
      </w:r>
      <w:r w:rsidR="005743D2" w:rsidRPr="004A28C9">
        <w:rPr>
          <w:rFonts w:ascii="Palatino Linotype" w:eastAsia="Calibri" w:hAnsi="Palatino Linotype" w:cs="Tahoma"/>
          <w:bCs/>
          <w:szCs w:val="22"/>
          <w:lang w:eastAsia="en-US"/>
        </w:rPr>
        <w:t>bligados, y</w:t>
      </w:r>
    </w:p>
    <w:p w14:paraId="51225170" w14:textId="77777777" w:rsidR="00F91800" w:rsidRPr="004A28C9" w:rsidRDefault="00F91800" w:rsidP="00E72A19">
      <w:pPr>
        <w:pStyle w:val="Prrafodelista"/>
        <w:spacing w:line="360" w:lineRule="auto"/>
        <w:contextualSpacing w:val="0"/>
        <w:rPr>
          <w:rFonts w:ascii="Palatino Linotype" w:eastAsia="Calibri" w:hAnsi="Palatino Linotype" w:cs="Tahoma"/>
          <w:bCs/>
          <w:sz w:val="12"/>
          <w:szCs w:val="22"/>
          <w:lang w:eastAsia="en-US"/>
        </w:rPr>
      </w:pPr>
    </w:p>
    <w:p w14:paraId="2C9B2136" w14:textId="77777777" w:rsidR="00683CB5" w:rsidRPr="004A28C9" w:rsidRDefault="00F91800"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4A28C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655E131" w14:textId="77777777" w:rsidR="00683CB5" w:rsidRPr="004A28C9" w:rsidRDefault="00683CB5" w:rsidP="00E72A19">
      <w:pPr>
        <w:spacing w:line="360" w:lineRule="auto"/>
        <w:ind w:right="-93"/>
        <w:jc w:val="both"/>
        <w:rPr>
          <w:rFonts w:ascii="Palatino Linotype" w:eastAsia="Calibri" w:hAnsi="Palatino Linotype" w:cs="Tahoma"/>
          <w:bCs/>
          <w:szCs w:val="22"/>
          <w:lang w:eastAsia="en-US"/>
        </w:rPr>
      </w:pPr>
    </w:p>
    <w:p w14:paraId="37AD0711" w14:textId="77777777" w:rsidR="00F91800" w:rsidRPr="004A28C9" w:rsidRDefault="00F91800"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Conforme a lo </w:t>
      </w:r>
      <w:r w:rsidR="00481674" w:rsidRPr="004A28C9">
        <w:rPr>
          <w:rFonts w:ascii="Palatino Linotype" w:eastAsia="Calibri" w:hAnsi="Palatino Linotype" w:cs="Tahoma"/>
          <w:bCs/>
          <w:sz w:val="22"/>
          <w:szCs w:val="22"/>
          <w:lang w:eastAsia="en-US"/>
        </w:rPr>
        <w:t>anterior</w:t>
      </w:r>
      <w:r w:rsidRPr="004A28C9">
        <w:rPr>
          <w:rFonts w:ascii="Palatino Linotype" w:eastAsia="Calibri" w:hAnsi="Palatino Linotype" w:cs="Tahoma"/>
          <w:bCs/>
          <w:sz w:val="22"/>
          <w:szCs w:val="22"/>
          <w:lang w:eastAsia="en-US"/>
        </w:rPr>
        <w:t xml:space="preserve">, se deprende que </w:t>
      </w:r>
      <w:r w:rsidRPr="004A28C9">
        <w:rPr>
          <w:rFonts w:ascii="Palatino Linotype" w:eastAsia="Calibri" w:hAnsi="Palatino Linotype" w:cs="Tahoma"/>
          <w:b/>
          <w:bCs/>
          <w:sz w:val="22"/>
          <w:szCs w:val="22"/>
          <w:lang w:eastAsia="en-US"/>
        </w:rPr>
        <w:t>los objetivos de la Ley de la materia,</w:t>
      </w:r>
      <w:r w:rsidRPr="004A28C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4A28C9">
        <w:rPr>
          <w:rFonts w:ascii="Palatino Linotype" w:eastAsia="Calibri" w:hAnsi="Palatino Linotype" w:cs="Tahoma"/>
          <w:bCs/>
          <w:sz w:val="22"/>
          <w:szCs w:val="22"/>
          <w:lang w:eastAsia="en-US"/>
        </w:rPr>
        <w:t xml:space="preserve">ón, </w:t>
      </w:r>
      <w:r w:rsidR="00DA1E68" w:rsidRPr="004A28C9">
        <w:rPr>
          <w:rFonts w:ascii="Palatino Linotype" w:eastAsia="Calibri" w:hAnsi="Palatino Linotype" w:cs="Tahoma"/>
          <w:bCs/>
          <w:sz w:val="22"/>
          <w:szCs w:val="22"/>
          <w:lang w:eastAsia="en-US"/>
        </w:rPr>
        <w:t>fomento</w:t>
      </w:r>
      <w:r w:rsidR="003A7FBE" w:rsidRPr="004A28C9">
        <w:rPr>
          <w:rFonts w:ascii="Palatino Linotype" w:eastAsia="Calibri" w:hAnsi="Palatino Linotype" w:cs="Tahoma"/>
          <w:bCs/>
          <w:sz w:val="22"/>
          <w:szCs w:val="22"/>
          <w:lang w:eastAsia="en-US"/>
        </w:rPr>
        <w:t xml:space="preserve"> y difusión de la cultura de transparencia y la re</w:t>
      </w:r>
      <w:r w:rsidR="00DA1E68" w:rsidRPr="004A28C9">
        <w:rPr>
          <w:rFonts w:ascii="Palatino Linotype" w:eastAsia="Calibri" w:hAnsi="Palatino Linotype" w:cs="Tahoma"/>
          <w:bCs/>
          <w:sz w:val="22"/>
          <w:szCs w:val="22"/>
          <w:lang w:eastAsia="en-US"/>
        </w:rPr>
        <w:t xml:space="preserve">ndición de cuentas, a través del diseño e implementación de </w:t>
      </w:r>
      <w:r w:rsidR="003A7FBE" w:rsidRPr="004A28C9">
        <w:rPr>
          <w:rFonts w:ascii="Palatino Linotype" w:eastAsia="Calibri" w:hAnsi="Palatino Linotype" w:cs="Tahoma"/>
          <w:bCs/>
          <w:sz w:val="22"/>
          <w:szCs w:val="22"/>
          <w:lang w:eastAsia="en-US"/>
        </w:rPr>
        <w:t>políticas públicas y mecanismos que garanticen la publicidad de información oportuna, verificable, comprensible, actualizada y completa.</w:t>
      </w:r>
    </w:p>
    <w:p w14:paraId="03F4F118" w14:textId="77777777" w:rsidR="0086682F" w:rsidRPr="004A28C9" w:rsidRDefault="0086682F" w:rsidP="00E72A19">
      <w:pPr>
        <w:spacing w:line="360" w:lineRule="auto"/>
        <w:ind w:right="-93"/>
        <w:jc w:val="both"/>
        <w:rPr>
          <w:rFonts w:ascii="Palatino Linotype" w:eastAsia="Calibri" w:hAnsi="Palatino Linotype" w:cs="Tahoma"/>
          <w:bCs/>
          <w:sz w:val="22"/>
          <w:szCs w:val="22"/>
          <w:lang w:eastAsia="en-US"/>
        </w:rPr>
      </w:pPr>
    </w:p>
    <w:p w14:paraId="66D1D7FE" w14:textId="7EBFEA89" w:rsidR="0086682F" w:rsidRPr="004A28C9" w:rsidRDefault="0086682F"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En ese orden d</w:t>
      </w:r>
      <w:r w:rsidR="00093EF5" w:rsidRPr="004A28C9">
        <w:rPr>
          <w:rFonts w:ascii="Palatino Linotype" w:eastAsia="Calibri" w:hAnsi="Palatino Linotype" w:cs="Tahoma"/>
          <w:bCs/>
          <w:sz w:val="22"/>
          <w:szCs w:val="22"/>
          <w:lang w:eastAsia="en-US"/>
        </w:rPr>
        <w:t>e ideas, para la atención de la</w:t>
      </w:r>
      <w:r w:rsidRPr="004A28C9">
        <w:rPr>
          <w:rFonts w:ascii="Palatino Linotype" w:eastAsia="Calibri" w:hAnsi="Palatino Linotype" w:cs="Tahoma"/>
          <w:bCs/>
          <w:sz w:val="22"/>
          <w:szCs w:val="22"/>
          <w:lang w:eastAsia="en-US"/>
        </w:rPr>
        <w:t xml:space="preserve"> solicitud de acceso a la información, debe privilegiarse el </w:t>
      </w:r>
      <w:r w:rsidRPr="004A28C9">
        <w:rPr>
          <w:rFonts w:ascii="Palatino Linotype" w:eastAsia="Calibri" w:hAnsi="Palatino Linotype" w:cs="Tahoma"/>
          <w:b/>
          <w:bCs/>
          <w:sz w:val="22"/>
          <w:szCs w:val="22"/>
          <w:lang w:eastAsia="en-US"/>
        </w:rPr>
        <w:t>principio de máxima publicidad</w:t>
      </w:r>
      <w:r w:rsidR="00EF7891" w:rsidRPr="004A28C9">
        <w:rPr>
          <w:rFonts w:ascii="Palatino Linotype" w:eastAsia="Calibri" w:hAnsi="Palatino Linotype" w:cs="Tahoma"/>
          <w:b/>
          <w:bCs/>
          <w:sz w:val="22"/>
          <w:szCs w:val="22"/>
          <w:lang w:eastAsia="en-US"/>
        </w:rPr>
        <w:t>,</w:t>
      </w:r>
      <w:r w:rsidRPr="004A28C9">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w:t>
      </w:r>
      <w:r w:rsidR="00EF7891" w:rsidRPr="004A28C9">
        <w:rPr>
          <w:rFonts w:ascii="Palatino Linotype" w:eastAsia="Calibri" w:hAnsi="Palatino Linotype" w:cs="Tahoma"/>
          <w:bCs/>
          <w:sz w:val="22"/>
          <w:szCs w:val="22"/>
          <w:lang w:eastAsia="en-US"/>
        </w:rPr>
        <w:t xml:space="preserve">s que deberán estar definidas, </w:t>
      </w:r>
      <w:r w:rsidRPr="004A28C9">
        <w:rPr>
          <w:rFonts w:ascii="Palatino Linotype" w:eastAsia="Calibri" w:hAnsi="Palatino Linotype" w:cs="Tahoma"/>
          <w:bCs/>
          <w:sz w:val="22"/>
          <w:szCs w:val="22"/>
          <w:lang w:eastAsia="en-US"/>
        </w:rPr>
        <w:t>ser legítimas y estrictamente necesarias en una sociedad democrática.</w:t>
      </w:r>
    </w:p>
    <w:p w14:paraId="1B5826E8" w14:textId="77777777" w:rsidR="0086682F" w:rsidRPr="004A28C9" w:rsidRDefault="0086682F" w:rsidP="00E72A19">
      <w:pPr>
        <w:spacing w:line="360" w:lineRule="auto"/>
        <w:ind w:right="-93"/>
        <w:jc w:val="both"/>
        <w:rPr>
          <w:rFonts w:ascii="Palatino Linotype" w:eastAsia="Calibri" w:hAnsi="Palatino Linotype" w:cs="Tahoma"/>
          <w:bCs/>
          <w:sz w:val="22"/>
          <w:szCs w:val="22"/>
          <w:lang w:eastAsia="en-US"/>
        </w:rPr>
      </w:pPr>
    </w:p>
    <w:p w14:paraId="1FD960E2" w14:textId="77777777" w:rsidR="0086682F" w:rsidRPr="004A28C9" w:rsidRDefault="0086682F"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Para lograr lo </w:t>
      </w:r>
      <w:r w:rsidR="000E087D" w:rsidRPr="004A28C9">
        <w:rPr>
          <w:rFonts w:ascii="Palatino Linotype" w:eastAsia="Calibri" w:hAnsi="Palatino Linotype" w:cs="Tahoma"/>
          <w:bCs/>
          <w:sz w:val="22"/>
          <w:szCs w:val="22"/>
          <w:lang w:eastAsia="en-US"/>
        </w:rPr>
        <w:t>señalad</w:t>
      </w:r>
      <w:r w:rsidR="00B81B8B" w:rsidRPr="004A28C9">
        <w:rPr>
          <w:rFonts w:ascii="Palatino Linotype" w:eastAsia="Calibri" w:hAnsi="Palatino Linotype" w:cs="Tahoma"/>
          <w:bCs/>
          <w:sz w:val="22"/>
          <w:szCs w:val="22"/>
          <w:lang w:eastAsia="en-US"/>
        </w:rPr>
        <w:t>o</w:t>
      </w:r>
      <w:r w:rsidRPr="004A28C9">
        <w:rPr>
          <w:rFonts w:ascii="Palatino Linotype" w:eastAsia="Calibri" w:hAnsi="Palatino Linotype" w:cs="Tahoma"/>
          <w:bCs/>
          <w:sz w:val="22"/>
          <w:szCs w:val="22"/>
          <w:lang w:eastAsia="en-US"/>
        </w:rPr>
        <w:t xml:space="preserve">, los Sujetos Obligados deben seguir el procedimiento para la atención a las solicitudes de acceso a la información, establecido en los artículos </w:t>
      </w:r>
      <w:r w:rsidR="006E1A7A" w:rsidRPr="004A28C9">
        <w:rPr>
          <w:rFonts w:ascii="Palatino Linotype" w:eastAsia="Calibri" w:hAnsi="Palatino Linotype" w:cs="Tahoma"/>
          <w:bCs/>
          <w:sz w:val="22"/>
          <w:szCs w:val="22"/>
          <w:lang w:eastAsia="en-US"/>
        </w:rPr>
        <w:t xml:space="preserve">151, 160, 162, 163, 164, </w:t>
      </w:r>
      <w:r w:rsidR="006E1A7A" w:rsidRPr="004A28C9">
        <w:rPr>
          <w:rFonts w:ascii="Palatino Linotype" w:eastAsia="Calibri" w:hAnsi="Palatino Linotype" w:cs="Tahoma"/>
          <w:bCs/>
          <w:sz w:val="22"/>
          <w:szCs w:val="22"/>
          <w:lang w:eastAsia="en-US"/>
        </w:rPr>
        <w:lastRenderedPageBreak/>
        <w:t>165</w:t>
      </w:r>
      <w:r w:rsidR="000C59CB" w:rsidRPr="004A28C9">
        <w:rPr>
          <w:rFonts w:ascii="Palatino Linotype" w:eastAsia="Calibri" w:hAnsi="Palatino Linotype" w:cs="Tahoma"/>
          <w:bCs/>
          <w:sz w:val="22"/>
          <w:szCs w:val="22"/>
          <w:lang w:eastAsia="en-US"/>
        </w:rPr>
        <w:t xml:space="preserve"> y 166</w:t>
      </w:r>
      <w:r w:rsidR="00AC2C6E" w:rsidRPr="004A28C9">
        <w:rPr>
          <w:rFonts w:ascii="Palatino Linotype" w:eastAsia="Calibri" w:hAnsi="Palatino Linotype" w:cs="Tahoma"/>
          <w:bCs/>
          <w:sz w:val="22"/>
          <w:szCs w:val="22"/>
          <w:lang w:eastAsia="en-US"/>
        </w:rPr>
        <w:t>,</w:t>
      </w:r>
      <w:r w:rsidR="000C59CB" w:rsidRPr="004A28C9">
        <w:rPr>
          <w:rFonts w:ascii="Palatino Linotype" w:eastAsia="Calibri" w:hAnsi="Palatino Linotype" w:cs="Tahoma"/>
          <w:bCs/>
          <w:sz w:val="22"/>
          <w:szCs w:val="22"/>
          <w:lang w:eastAsia="en-US"/>
        </w:rPr>
        <w:t xml:space="preserve"> de la Ley</w:t>
      </w:r>
      <w:r w:rsidR="001879E1" w:rsidRPr="004A28C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71668654" w14:textId="77777777" w:rsidR="001879E1" w:rsidRPr="004A28C9" w:rsidRDefault="001879E1" w:rsidP="00E72A19">
      <w:pPr>
        <w:spacing w:line="360" w:lineRule="auto"/>
        <w:ind w:right="-93"/>
        <w:jc w:val="both"/>
        <w:rPr>
          <w:rFonts w:ascii="Palatino Linotype" w:eastAsia="Calibri" w:hAnsi="Palatino Linotype" w:cs="Tahoma"/>
          <w:bCs/>
          <w:sz w:val="22"/>
          <w:szCs w:val="22"/>
          <w:lang w:eastAsia="en-US"/>
        </w:rPr>
      </w:pPr>
    </w:p>
    <w:p w14:paraId="053C489E" w14:textId="77777777" w:rsidR="001879E1" w:rsidRPr="004A28C9" w:rsidRDefault="000212E5" w:rsidP="00E72A19">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4A28C9">
        <w:rPr>
          <w:rFonts w:ascii="Palatino Linotype" w:eastAsia="Calibri" w:hAnsi="Palatino Linotype" w:cs="Tahoma"/>
          <w:bCs/>
          <w:szCs w:val="22"/>
          <w:lang w:eastAsia="en-US"/>
        </w:rPr>
        <w:t xml:space="preserve">Las Unidades de Transparencia de los </w:t>
      </w:r>
      <w:r w:rsidR="0029330C" w:rsidRPr="004A28C9">
        <w:rPr>
          <w:rFonts w:ascii="Palatino Linotype" w:eastAsia="Calibri" w:hAnsi="Palatino Linotype" w:cs="Tahoma"/>
          <w:bCs/>
          <w:szCs w:val="22"/>
          <w:lang w:eastAsia="en-US"/>
        </w:rPr>
        <w:t xml:space="preserve">sujetos obligados </w:t>
      </w:r>
      <w:r w:rsidRPr="004A28C9">
        <w:rPr>
          <w:rFonts w:ascii="Palatino Linotype" w:eastAsia="Calibri" w:hAnsi="Palatino Linotype" w:cs="Tahoma"/>
          <w:bCs/>
          <w:szCs w:val="22"/>
          <w:lang w:eastAsia="en-US"/>
        </w:rPr>
        <w:t>deben garantizar las medidas y condiciones de accesibil</w:t>
      </w:r>
      <w:r w:rsidR="00EF7891" w:rsidRPr="004A28C9">
        <w:rPr>
          <w:rFonts w:ascii="Palatino Linotype" w:eastAsia="Calibri" w:hAnsi="Palatino Linotype" w:cs="Tahoma"/>
          <w:bCs/>
          <w:szCs w:val="22"/>
          <w:lang w:eastAsia="en-US"/>
        </w:rPr>
        <w:t>idad para que toda persona pueda</w:t>
      </w:r>
      <w:r w:rsidRPr="004A28C9">
        <w:rPr>
          <w:rFonts w:ascii="Palatino Linotype" w:eastAsia="Calibri" w:hAnsi="Palatino Linotype" w:cs="Tahoma"/>
          <w:bCs/>
          <w:szCs w:val="22"/>
          <w:lang w:eastAsia="en-US"/>
        </w:rPr>
        <w:t xml:space="preserve"> ejercer el derecho de acceso a la información</w:t>
      </w:r>
      <w:r w:rsidR="00EF7891" w:rsidRPr="004A28C9">
        <w:rPr>
          <w:rFonts w:ascii="Palatino Linotype" w:eastAsia="Calibri" w:hAnsi="Palatino Linotype" w:cs="Tahoma"/>
          <w:bCs/>
          <w:szCs w:val="22"/>
          <w:lang w:eastAsia="en-US"/>
        </w:rPr>
        <w:t>; por lo que, son lo</w:t>
      </w:r>
      <w:r w:rsidR="002435DC" w:rsidRPr="004A28C9">
        <w:rPr>
          <w:rFonts w:ascii="Palatino Linotype" w:eastAsia="Calibri" w:hAnsi="Palatino Linotype" w:cs="Tahoma"/>
          <w:bCs/>
          <w:szCs w:val="22"/>
          <w:lang w:eastAsia="en-US"/>
        </w:rPr>
        <w:t xml:space="preserve">s responsables de hacer las notificaciones correspondientes, además de llevar </w:t>
      </w:r>
      <w:r w:rsidR="001133D5" w:rsidRPr="004A28C9">
        <w:rPr>
          <w:rFonts w:ascii="Palatino Linotype" w:eastAsia="Calibri" w:hAnsi="Palatino Linotype" w:cs="Tahoma"/>
          <w:bCs/>
          <w:szCs w:val="22"/>
          <w:lang w:eastAsia="en-US"/>
        </w:rPr>
        <w:t>a cabo las gestiones necesarias para facilitar el acceso de la informaci</w:t>
      </w:r>
      <w:r w:rsidR="005743D2" w:rsidRPr="004A28C9">
        <w:rPr>
          <w:rFonts w:ascii="Palatino Linotype" w:eastAsia="Calibri" w:hAnsi="Palatino Linotype" w:cs="Tahoma"/>
          <w:bCs/>
          <w:szCs w:val="22"/>
          <w:lang w:eastAsia="en-US"/>
        </w:rPr>
        <w:t>ón;</w:t>
      </w:r>
    </w:p>
    <w:p w14:paraId="74BA91DD" w14:textId="77777777" w:rsidR="000212E5" w:rsidRPr="004A28C9" w:rsidRDefault="000212E5" w:rsidP="00E72A19">
      <w:pPr>
        <w:pStyle w:val="Prrafodelista"/>
        <w:spacing w:line="360" w:lineRule="auto"/>
        <w:ind w:right="-93"/>
        <w:contextualSpacing w:val="0"/>
        <w:jc w:val="both"/>
        <w:rPr>
          <w:rFonts w:ascii="Palatino Linotype" w:eastAsia="Calibri" w:hAnsi="Palatino Linotype" w:cs="Tahoma"/>
          <w:bCs/>
          <w:szCs w:val="22"/>
          <w:lang w:eastAsia="en-US"/>
        </w:rPr>
      </w:pPr>
    </w:p>
    <w:p w14:paraId="347ABB87" w14:textId="31B9BFA1" w:rsidR="000212E5" w:rsidRPr="004A28C9" w:rsidRDefault="001133D5" w:rsidP="00E72A19">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4A28C9">
        <w:rPr>
          <w:rFonts w:ascii="Palatino Linotype" w:eastAsia="Calibri" w:hAnsi="Palatino Linotype" w:cs="Tahoma"/>
          <w:bCs/>
          <w:szCs w:val="22"/>
          <w:lang w:eastAsia="en-US"/>
        </w:rPr>
        <w:t xml:space="preserve">La respuesta a los requerimientos </w:t>
      </w:r>
      <w:r w:rsidR="00EF7891" w:rsidRPr="004A28C9">
        <w:rPr>
          <w:rFonts w:ascii="Palatino Linotype" w:eastAsia="Calibri" w:hAnsi="Palatino Linotype" w:cs="Tahoma"/>
          <w:bCs/>
          <w:szCs w:val="22"/>
          <w:lang w:eastAsia="en-US"/>
        </w:rPr>
        <w:t>deberá</w:t>
      </w:r>
      <w:r w:rsidRPr="004A28C9">
        <w:rPr>
          <w:rFonts w:ascii="Palatino Linotype" w:eastAsia="Calibri" w:hAnsi="Palatino Linotype" w:cs="Tahoma"/>
          <w:bCs/>
          <w:szCs w:val="22"/>
          <w:lang w:eastAsia="en-US"/>
        </w:rPr>
        <w:t xml:space="preserve"> notificarse al interesado en el menor tiempo posible</w:t>
      </w:r>
      <w:r w:rsidR="00782EA4" w:rsidRPr="004A28C9">
        <w:rPr>
          <w:rFonts w:ascii="Palatino Linotype" w:eastAsia="Calibri" w:hAnsi="Palatino Linotype" w:cs="Tahoma"/>
          <w:bCs/>
          <w:szCs w:val="22"/>
          <w:lang w:eastAsia="en-US"/>
        </w:rPr>
        <w:t xml:space="preserve">, </w:t>
      </w:r>
      <w:r w:rsidR="00EF7891" w:rsidRPr="004A28C9">
        <w:rPr>
          <w:rFonts w:ascii="Palatino Linotype" w:eastAsia="Calibri" w:hAnsi="Palatino Linotype" w:cs="Tahoma"/>
          <w:bCs/>
          <w:szCs w:val="22"/>
          <w:lang w:eastAsia="en-US"/>
        </w:rPr>
        <w:t>periodo que</w:t>
      </w:r>
      <w:r w:rsidR="00782EA4" w:rsidRPr="004A28C9">
        <w:rPr>
          <w:rFonts w:ascii="Palatino Linotype" w:eastAsia="Calibri" w:hAnsi="Palatino Linotype" w:cs="Tahoma"/>
          <w:bCs/>
          <w:szCs w:val="22"/>
          <w:lang w:eastAsia="en-US"/>
        </w:rPr>
        <w:t xml:space="preserve"> no podrá exceder </w:t>
      </w:r>
      <w:r w:rsidR="003D7DA3" w:rsidRPr="004A28C9">
        <w:rPr>
          <w:rFonts w:ascii="Palatino Linotype" w:eastAsia="Calibri" w:hAnsi="Palatino Linotype" w:cs="Tahoma"/>
          <w:bCs/>
          <w:szCs w:val="22"/>
          <w:lang w:eastAsia="en-US"/>
        </w:rPr>
        <w:t xml:space="preserve">de </w:t>
      </w:r>
      <w:r w:rsidR="00782EA4" w:rsidRPr="004A28C9">
        <w:rPr>
          <w:rFonts w:ascii="Palatino Linotype" w:eastAsia="Calibri" w:hAnsi="Palatino Linotype" w:cs="Tahoma"/>
          <w:b/>
          <w:bCs/>
          <w:szCs w:val="22"/>
          <w:lang w:eastAsia="en-US"/>
        </w:rPr>
        <w:t>quince días</w:t>
      </w:r>
      <w:r w:rsidR="00EF7891" w:rsidRPr="004A28C9">
        <w:rPr>
          <w:rFonts w:ascii="Palatino Linotype" w:eastAsia="Calibri" w:hAnsi="Palatino Linotype" w:cs="Tahoma"/>
          <w:b/>
          <w:bCs/>
          <w:szCs w:val="22"/>
          <w:lang w:eastAsia="en-US"/>
        </w:rPr>
        <w:t xml:space="preserve"> hábiles</w:t>
      </w:r>
      <w:r w:rsidR="00782EA4" w:rsidRPr="004A28C9">
        <w:rPr>
          <w:rFonts w:ascii="Palatino Linotype" w:eastAsia="Calibri" w:hAnsi="Palatino Linotype" w:cs="Tahoma"/>
          <w:b/>
          <w:bCs/>
          <w:szCs w:val="22"/>
          <w:lang w:eastAsia="en-US"/>
        </w:rPr>
        <w:t>, contados a partir del día siguient</w:t>
      </w:r>
      <w:r w:rsidR="00EF7891" w:rsidRPr="004A28C9">
        <w:rPr>
          <w:rFonts w:ascii="Palatino Linotype" w:eastAsia="Calibri" w:hAnsi="Palatino Linotype" w:cs="Tahoma"/>
          <w:b/>
          <w:bCs/>
          <w:szCs w:val="22"/>
          <w:lang w:eastAsia="en-US"/>
        </w:rPr>
        <w:t>e a la presentación de éste</w:t>
      </w:r>
      <w:r w:rsidR="00782EA4" w:rsidRPr="004A28C9">
        <w:rPr>
          <w:rFonts w:ascii="Palatino Linotype" w:eastAsia="Calibri" w:hAnsi="Palatino Linotype" w:cs="Tahoma"/>
          <w:b/>
          <w:bCs/>
          <w:szCs w:val="22"/>
          <w:lang w:eastAsia="en-US"/>
        </w:rPr>
        <w:t>.</w:t>
      </w:r>
      <w:r w:rsidR="00782EA4" w:rsidRPr="004A28C9">
        <w:rPr>
          <w:rFonts w:ascii="Palatino Linotype" w:eastAsia="Calibri" w:hAnsi="Palatino Linotype" w:cs="Tahoma"/>
          <w:bCs/>
          <w:szCs w:val="22"/>
          <w:lang w:eastAsia="en-US"/>
        </w:rPr>
        <w:t xml:space="preserve"> Excep</w:t>
      </w:r>
      <w:r w:rsidR="00EF7891" w:rsidRPr="004A28C9">
        <w:rPr>
          <w:rFonts w:ascii="Palatino Linotype" w:eastAsia="Calibri" w:hAnsi="Palatino Linotype" w:cs="Tahoma"/>
          <w:bCs/>
          <w:szCs w:val="22"/>
          <w:lang w:eastAsia="en-US"/>
        </w:rPr>
        <w:t xml:space="preserve">cionalmente, el plazo referido </w:t>
      </w:r>
      <w:r w:rsidR="00782EA4" w:rsidRPr="004A28C9">
        <w:rPr>
          <w:rFonts w:ascii="Palatino Linotype" w:eastAsia="Calibri" w:hAnsi="Palatino Linotype" w:cs="Tahoma"/>
          <w:bCs/>
          <w:szCs w:val="22"/>
          <w:lang w:eastAsia="en-US"/>
        </w:rPr>
        <w:t>podrá ampliarse por siete días hábiles más, cuando existan razones fundadas y motivadas, a través del Comit</w:t>
      </w:r>
      <w:r w:rsidR="005743D2" w:rsidRPr="004A28C9">
        <w:rPr>
          <w:rFonts w:ascii="Palatino Linotype" w:eastAsia="Calibri" w:hAnsi="Palatino Linotype" w:cs="Tahoma"/>
          <w:bCs/>
          <w:szCs w:val="22"/>
          <w:lang w:eastAsia="en-US"/>
        </w:rPr>
        <w:t>é de Transparencia;</w:t>
      </w:r>
    </w:p>
    <w:p w14:paraId="637907C7" w14:textId="77777777" w:rsidR="00782EA4" w:rsidRPr="004A28C9" w:rsidRDefault="00782EA4" w:rsidP="00E72A19">
      <w:pPr>
        <w:pStyle w:val="Prrafodelista"/>
        <w:spacing w:line="360" w:lineRule="auto"/>
        <w:contextualSpacing w:val="0"/>
        <w:rPr>
          <w:rFonts w:ascii="Palatino Linotype" w:eastAsia="Calibri" w:hAnsi="Palatino Linotype" w:cs="Tahoma"/>
          <w:bCs/>
          <w:szCs w:val="22"/>
          <w:lang w:eastAsia="en-US"/>
        </w:rPr>
      </w:pPr>
    </w:p>
    <w:p w14:paraId="352C400D" w14:textId="77777777" w:rsidR="00782EA4" w:rsidRPr="004A28C9" w:rsidRDefault="00782EA4" w:rsidP="00E72A19">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4A28C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4A28C9">
        <w:rPr>
          <w:rFonts w:ascii="Palatino Linotype" w:eastAsia="Calibri" w:hAnsi="Palatino Linotype" w:cs="Tahoma"/>
          <w:b/>
          <w:bCs/>
          <w:szCs w:val="22"/>
          <w:lang w:eastAsia="en-US"/>
        </w:rPr>
        <w:t>proporcionen las expresiones documentales</w:t>
      </w:r>
      <w:r w:rsidRPr="004A28C9">
        <w:rPr>
          <w:rFonts w:ascii="Palatino Linotype" w:eastAsia="Calibri" w:hAnsi="Palatino Linotype" w:cs="Tahoma"/>
          <w:bCs/>
          <w:szCs w:val="22"/>
          <w:lang w:eastAsia="en-US"/>
        </w:rPr>
        <w:t xml:space="preserve"> </w:t>
      </w:r>
      <w:r w:rsidRPr="004A28C9">
        <w:rPr>
          <w:rFonts w:ascii="Palatino Linotype" w:eastAsia="Calibri" w:hAnsi="Palatino Linotype" w:cs="Tahoma"/>
          <w:b/>
          <w:bCs/>
          <w:szCs w:val="22"/>
          <w:lang w:eastAsia="en-US"/>
        </w:rPr>
        <w:t>que se encuentren en sus archivos o que estén constreñidos a</w:t>
      </w:r>
      <w:r w:rsidR="005743D2" w:rsidRPr="004A28C9">
        <w:rPr>
          <w:rFonts w:ascii="Palatino Linotype" w:eastAsia="Calibri" w:hAnsi="Palatino Linotype" w:cs="Tahoma"/>
          <w:b/>
          <w:bCs/>
          <w:szCs w:val="22"/>
          <w:lang w:eastAsia="en-US"/>
        </w:rPr>
        <w:t xml:space="preserve"> elaborar;</w:t>
      </w:r>
    </w:p>
    <w:p w14:paraId="7DA1F5A1" w14:textId="77777777" w:rsidR="00782EA4" w:rsidRPr="004A28C9" w:rsidRDefault="00782EA4" w:rsidP="00E72A19">
      <w:pPr>
        <w:pStyle w:val="Prrafodelista"/>
        <w:spacing w:line="360" w:lineRule="auto"/>
        <w:contextualSpacing w:val="0"/>
        <w:rPr>
          <w:rFonts w:ascii="Palatino Linotype" w:eastAsia="Calibri" w:hAnsi="Palatino Linotype" w:cs="Tahoma"/>
          <w:b/>
          <w:bCs/>
          <w:szCs w:val="22"/>
          <w:lang w:eastAsia="en-US"/>
        </w:rPr>
      </w:pPr>
    </w:p>
    <w:p w14:paraId="4959298F" w14:textId="77777777" w:rsidR="00782EA4" w:rsidRPr="004A28C9" w:rsidRDefault="00782EA4" w:rsidP="00E72A19">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4A28C9">
        <w:rPr>
          <w:rFonts w:ascii="Palatino Linotype" w:eastAsia="Calibri" w:hAnsi="Palatino Linotype" w:cs="Tahoma"/>
          <w:bCs/>
          <w:szCs w:val="22"/>
          <w:lang w:eastAsia="en-US"/>
        </w:rPr>
        <w:t>El acceso se dará en la modalidad de entrega y</w:t>
      </w:r>
      <w:r w:rsidR="00EF7891" w:rsidRPr="004A28C9">
        <w:rPr>
          <w:rFonts w:ascii="Palatino Linotype" w:eastAsia="Calibri" w:hAnsi="Palatino Linotype" w:cs="Tahoma"/>
          <w:bCs/>
          <w:szCs w:val="22"/>
          <w:lang w:eastAsia="en-US"/>
        </w:rPr>
        <w:t>,</w:t>
      </w:r>
      <w:r w:rsidRPr="004A28C9">
        <w:rPr>
          <w:rFonts w:ascii="Palatino Linotype" w:eastAsia="Calibri" w:hAnsi="Palatino Linotype" w:cs="Tahoma"/>
          <w:bCs/>
          <w:szCs w:val="22"/>
          <w:lang w:eastAsia="en-US"/>
        </w:rPr>
        <w:t xml:space="preserve"> en su caso, de </w:t>
      </w:r>
      <w:r w:rsidR="00A571CD" w:rsidRPr="004A28C9">
        <w:rPr>
          <w:rFonts w:ascii="Palatino Linotype" w:eastAsia="Calibri" w:hAnsi="Palatino Linotype" w:cs="Tahoma"/>
          <w:bCs/>
          <w:szCs w:val="22"/>
          <w:lang w:eastAsia="en-US"/>
        </w:rPr>
        <w:t xml:space="preserve">envío </w:t>
      </w:r>
      <w:r w:rsidRPr="004A28C9">
        <w:rPr>
          <w:rFonts w:ascii="Palatino Linotype" w:eastAsia="Calibri" w:hAnsi="Palatino Linotype" w:cs="Tahoma"/>
          <w:bCs/>
          <w:szCs w:val="22"/>
          <w:lang w:eastAsia="en-US"/>
        </w:rPr>
        <w:t xml:space="preserve">elegido por </w:t>
      </w:r>
      <w:r w:rsidR="00EF7891" w:rsidRPr="004A28C9">
        <w:rPr>
          <w:rFonts w:ascii="Palatino Linotype" w:eastAsia="Calibri" w:hAnsi="Palatino Linotype" w:cs="Tahoma"/>
          <w:bCs/>
          <w:szCs w:val="22"/>
          <w:lang w:eastAsia="en-US"/>
        </w:rPr>
        <w:t>el</w:t>
      </w:r>
      <w:r w:rsidRPr="004A28C9">
        <w:rPr>
          <w:rFonts w:ascii="Palatino Linotype" w:eastAsia="Calibri" w:hAnsi="Palatino Linotype" w:cs="Tahoma"/>
          <w:bCs/>
          <w:szCs w:val="22"/>
          <w:lang w:eastAsia="en-US"/>
        </w:rPr>
        <w:t xml:space="preserve"> solicitante, </w:t>
      </w:r>
      <w:r w:rsidR="00A571CD" w:rsidRPr="004A28C9">
        <w:rPr>
          <w:rFonts w:ascii="Palatino Linotype" w:eastAsia="Calibri" w:hAnsi="Palatino Linotype" w:cs="Tahoma"/>
          <w:bCs/>
          <w:szCs w:val="22"/>
          <w:lang w:eastAsia="en-US"/>
        </w:rPr>
        <w:t>cuando</w:t>
      </w:r>
      <w:r w:rsidRPr="004A28C9">
        <w:rPr>
          <w:rFonts w:ascii="Palatino Linotype" w:eastAsia="Calibri" w:hAnsi="Palatino Linotype" w:cs="Tahoma"/>
          <w:bCs/>
          <w:szCs w:val="22"/>
          <w:lang w:eastAsia="en-US"/>
        </w:rPr>
        <w:t xml:space="preserve"> no</w:t>
      </w:r>
      <w:r w:rsidR="00A571CD" w:rsidRPr="004A28C9">
        <w:rPr>
          <w:rFonts w:ascii="Palatino Linotype" w:eastAsia="Calibri" w:hAnsi="Palatino Linotype" w:cs="Tahoma"/>
          <w:bCs/>
          <w:szCs w:val="22"/>
          <w:lang w:eastAsia="en-US"/>
        </w:rPr>
        <w:t xml:space="preserve"> se</w:t>
      </w:r>
      <w:r w:rsidR="00EF7891" w:rsidRPr="004A28C9">
        <w:rPr>
          <w:rFonts w:ascii="Palatino Linotype" w:eastAsia="Calibri" w:hAnsi="Palatino Linotype" w:cs="Tahoma"/>
          <w:bCs/>
          <w:szCs w:val="22"/>
          <w:lang w:eastAsia="en-US"/>
        </w:rPr>
        <w:t>a</w:t>
      </w:r>
      <w:r w:rsidRPr="004A28C9">
        <w:rPr>
          <w:rFonts w:ascii="Palatino Linotype" w:eastAsia="Calibri" w:hAnsi="Palatino Linotype" w:cs="Tahoma"/>
          <w:bCs/>
          <w:szCs w:val="22"/>
          <w:lang w:eastAsia="en-US"/>
        </w:rPr>
        <w:t xml:space="preserve"> </w:t>
      </w:r>
      <w:r w:rsidR="00EF7891" w:rsidRPr="004A28C9">
        <w:rPr>
          <w:rFonts w:ascii="Palatino Linotype" w:eastAsia="Calibri" w:hAnsi="Palatino Linotype" w:cs="Tahoma"/>
          <w:bCs/>
          <w:szCs w:val="22"/>
          <w:lang w:eastAsia="en-US"/>
        </w:rPr>
        <w:t>posible</w:t>
      </w:r>
      <w:r w:rsidRPr="004A28C9">
        <w:rPr>
          <w:rFonts w:ascii="Palatino Linotype" w:eastAsia="Calibri" w:hAnsi="Palatino Linotype" w:cs="Tahoma"/>
          <w:bCs/>
          <w:szCs w:val="22"/>
          <w:lang w:eastAsia="en-US"/>
        </w:rPr>
        <w:t xml:space="preserve"> ent</w:t>
      </w:r>
      <w:r w:rsidR="00EF7891" w:rsidRPr="004A28C9">
        <w:rPr>
          <w:rFonts w:ascii="Palatino Linotype" w:eastAsia="Calibri" w:hAnsi="Palatino Linotype" w:cs="Tahoma"/>
          <w:bCs/>
          <w:szCs w:val="22"/>
          <w:lang w:eastAsia="en-US"/>
        </w:rPr>
        <w:t>regar</w:t>
      </w:r>
      <w:r w:rsidR="00C459A9" w:rsidRPr="004A28C9">
        <w:rPr>
          <w:rFonts w:ascii="Palatino Linotype" w:eastAsia="Calibri" w:hAnsi="Palatino Linotype" w:cs="Tahoma"/>
          <w:bCs/>
          <w:szCs w:val="22"/>
          <w:lang w:eastAsia="en-US"/>
        </w:rPr>
        <w:t xml:space="preserve"> en dicha modalidad, el Sujeto O</w:t>
      </w:r>
      <w:r w:rsidRPr="004A28C9">
        <w:rPr>
          <w:rFonts w:ascii="Palatino Linotype" w:eastAsia="Calibri" w:hAnsi="Palatino Linotype" w:cs="Tahoma"/>
          <w:bCs/>
          <w:szCs w:val="22"/>
          <w:lang w:eastAsia="en-US"/>
        </w:rPr>
        <w:t>bligado deberá ofrecer otras</w:t>
      </w:r>
      <w:r w:rsidR="00EF7891" w:rsidRPr="004A28C9">
        <w:rPr>
          <w:rFonts w:ascii="Palatino Linotype" w:eastAsia="Calibri" w:hAnsi="Palatino Linotype" w:cs="Tahoma"/>
          <w:bCs/>
          <w:szCs w:val="22"/>
          <w:lang w:eastAsia="en-US"/>
        </w:rPr>
        <w:t xml:space="preserve"> opciones; para</w:t>
      </w:r>
      <w:r w:rsidRPr="004A28C9">
        <w:rPr>
          <w:rFonts w:ascii="Palatino Linotype" w:eastAsia="Calibri" w:hAnsi="Palatino Linotype" w:cs="Tahoma"/>
          <w:bCs/>
          <w:szCs w:val="22"/>
          <w:lang w:eastAsia="en-US"/>
        </w:rPr>
        <w:t xml:space="preserve"> lo cual, deberá fundamentar</w:t>
      </w:r>
      <w:r w:rsidR="00AB0749" w:rsidRPr="004A28C9">
        <w:rPr>
          <w:rFonts w:ascii="Palatino Linotype" w:eastAsia="Calibri" w:hAnsi="Palatino Linotype" w:cs="Tahoma"/>
          <w:bCs/>
          <w:szCs w:val="22"/>
          <w:lang w:eastAsia="en-US"/>
        </w:rPr>
        <w:t xml:space="preserve"> y motivar la necesidad d</w:t>
      </w:r>
      <w:r w:rsidR="00F5374C" w:rsidRPr="004A28C9">
        <w:rPr>
          <w:rFonts w:ascii="Palatino Linotype" w:eastAsia="Calibri" w:hAnsi="Palatino Linotype" w:cs="Tahoma"/>
          <w:bCs/>
          <w:szCs w:val="22"/>
          <w:lang w:eastAsia="en-US"/>
        </w:rPr>
        <w:t>e modificar el medio de entrega, y</w:t>
      </w:r>
    </w:p>
    <w:p w14:paraId="7C9C2764" w14:textId="77777777" w:rsidR="00F5374C" w:rsidRPr="004A28C9" w:rsidRDefault="00F5374C" w:rsidP="00E72A19">
      <w:pPr>
        <w:pStyle w:val="Prrafodelista"/>
        <w:spacing w:line="360" w:lineRule="auto"/>
        <w:contextualSpacing w:val="0"/>
        <w:rPr>
          <w:rFonts w:ascii="Palatino Linotype" w:eastAsia="Calibri" w:hAnsi="Palatino Linotype" w:cs="Tahoma"/>
          <w:b/>
          <w:bCs/>
          <w:szCs w:val="22"/>
          <w:lang w:eastAsia="en-US"/>
        </w:rPr>
      </w:pPr>
    </w:p>
    <w:p w14:paraId="0DA01C5F" w14:textId="77777777" w:rsidR="00782EA4" w:rsidRPr="004A28C9" w:rsidRDefault="00782EA4" w:rsidP="00E72A19">
      <w:pPr>
        <w:pStyle w:val="Prrafodelista"/>
        <w:numPr>
          <w:ilvl w:val="0"/>
          <w:numId w:val="6"/>
        </w:numPr>
        <w:spacing w:line="360" w:lineRule="auto"/>
        <w:ind w:right="-28"/>
        <w:contextualSpacing w:val="0"/>
        <w:jc w:val="both"/>
        <w:rPr>
          <w:rFonts w:ascii="Palatino Linotype" w:eastAsia="Calibri" w:hAnsi="Palatino Linotype" w:cs="Tahoma"/>
          <w:b/>
          <w:bCs/>
          <w:szCs w:val="22"/>
          <w:lang w:eastAsia="en-US"/>
        </w:rPr>
      </w:pPr>
      <w:r w:rsidRPr="004A28C9">
        <w:rPr>
          <w:rFonts w:ascii="Palatino Linotype" w:eastAsia="Calibri" w:hAnsi="Palatino Linotype" w:cs="Tahoma"/>
          <w:bCs/>
          <w:szCs w:val="22"/>
          <w:lang w:eastAsia="en-US"/>
        </w:rPr>
        <w:t xml:space="preserve">Las Unidades de Transparencia, tendrán disponible la información requerida durante un </w:t>
      </w:r>
      <w:r w:rsidR="00AB0749" w:rsidRPr="004A28C9">
        <w:rPr>
          <w:rFonts w:ascii="Palatino Linotype" w:eastAsia="Calibri" w:hAnsi="Palatino Linotype" w:cs="Tahoma"/>
          <w:bCs/>
          <w:szCs w:val="22"/>
          <w:lang w:eastAsia="en-US"/>
        </w:rPr>
        <w:t>plazo</w:t>
      </w:r>
      <w:r w:rsidR="00DB7E5F" w:rsidRPr="004A28C9">
        <w:rPr>
          <w:rFonts w:ascii="Palatino Linotype" w:eastAsia="Calibri" w:hAnsi="Palatino Linotype" w:cs="Tahoma"/>
          <w:bCs/>
          <w:szCs w:val="22"/>
          <w:lang w:eastAsia="en-US"/>
        </w:rPr>
        <w:t xml:space="preserve"> mínimo de sesenta días hábiles, contados a partir de que </w:t>
      </w:r>
      <w:r w:rsidR="00EF7891" w:rsidRPr="004A28C9">
        <w:rPr>
          <w:rFonts w:ascii="Palatino Linotype" w:eastAsia="Calibri" w:hAnsi="Palatino Linotype" w:cs="Tahoma"/>
          <w:bCs/>
          <w:szCs w:val="22"/>
          <w:lang w:eastAsia="en-US"/>
        </w:rPr>
        <w:t>el</w:t>
      </w:r>
      <w:r w:rsidR="006F01E7" w:rsidRPr="004A28C9">
        <w:rPr>
          <w:rFonts w:ascii="Palatino Linotype" w:eastAsia="Calibri" w:hAnsi="Palatino Linotype" w:cs="Tahoma"/>
          <w:bCs/>
          <w:szCs w:val="22"/>
          <w:lang w:eastAsia="en-US"/>
        </w:rPr>
        <w:t xml:space="preserve"> </w:t>
      </w:r>
      <w:r w:rsidR="00DB7E5F" w:rsidRPr="004A28C9">
        <w:rPr>
          <w:rFonts w:ascii="Palatino Linotype" w:eastAsia="Calibri" w:hAnsi="Palatino Linotype" w:cs="Tahoma"/>
          <w:bCs/>
          <w:szCs w:val="22"/>
          <w:lang w:eastAsia="en-US"/>
        </w:rPr>
        <w:t xml:space="preserve">solicitante hubiere realizado, en su caso, el pago respectivo, el cual deberá efectuarse en un </w:t>
      </w:r>
      <w:r w:rsidR="00EF7891" w:rsidRPr="004A28C9">
        <w:rPr>
          <w:rFonts w:ascii="Palatino Linotype" w:eastAsia="Calibri" w:hAnsi="Palatino Linotype" w:cs="Tahoma"/>
          <w:bCs/>
          <w:szCs w:val="22"/>
          <w:lang w:eastAsia="en-US"/>
        </w:rPr>
        <w:t>término</w:t>
      </w:r>
      <w:r w:rsidR="00DB7E5F" w:rsidRPr="004A28C9">
        <w:rPr>
          <w:rFonts w:ascii="Palatino Linotype" w:eastAsia="Calibri" w:hAnsi="Palatino Linotype" w:cs="Tahoma"/>
          <w:bCs/>
          <w:szCs w:val="22"/>
          <w:lang w:eastAsia="en-US"/>
        </w:rPr>
        <w:t xml:space="preserve"> no mayor a treinta días hábiles; por lo que, una vez trascurrid</w:t>
      </w:r>
      <w:r w:rsidR="006C7EEA" w:rsidRPr="004A28C9">
        <w:rPr>
          <w:rFonts w:ascii="Palatino Linotype" w:eastAsia="Calibri" w:hAnsi="Palatino Linotype" w:cs="Tahoma"/>
          <w:bCs/>
          <w:szCs w:val="22"/>
          <w:lang w:eastAsia="en-US"/>
        </w:rPr>
        <w:t>a</w:t>
      </w:r>
      <w:r w:rsidR="00DB7E5F" w:rsidRPr="004A28C9">
        <w:rPr>
          <w:rFonts w:ascii="Palatino Linotype" w:eastAsia="Calibri" w:hAnsi="Palatino Linotype" w:cs="Tahoma"/>
          <w:bCs/>
          <w:szCs w:val="22"/>
          <w:lang w:eastAsia="en-US"/>
        </w:rPr>
        <w:t xml:space="preserve"> dicha temporalidad, los Sujetos Obligados darán por concluida la solicitud y procederán de ser el caso, a la destrucci</w:t>
      </w:r>
      <w:r w:rsidR="005743D2" w:rsidRPr="004A28C9">
        <w:rPr>
          <w:rFonts w:ascii="Palatino Linotype" w:eastAsia="Calibri" w:hAnsi="Palatino Linotype" w:cs="Tahoma"/>
          <w:bCs/>
          <w:szCs w:val="22"/>
          <w:lang w:eastAsia="en-US"/>
        </w:rPr>
        <w:t>ón del material;</w:t>
      </w:r>
    </w:p>
    <w:p w14:paraId="526D117F" w14:textId="77777777" w:rsidR="005F7B7F" w:rsidRPr="004A28C9" w:rsidRDefault="005F7B7F" w:rsidP="005F7B7F">
      <w:pPr>
        <w:spacing w:line="360" w:lineRule="auto"/>
        <w:ind w:right="-28"/>
        <w:jc w:val="both"/>
        <w:rPr>
          <w:rFonts w:ascii="Palatino Linotype" w:eastAsia="Calibri" w:hAnsi="Palatino Linotype" w:cs="Tahoma"/>
          <w:b/>
          <w:bCs/>
          <w:szCs w:val="22"/>
          <w:lang w:eastAsia="en-US"/>
        </w:rPr>
      </w:pPr>
    </w:p>
    <w:p w14:paraId="3D451CB0" w14:textId="6402A8CB" w:rsidR="00D96BF1" w:rsidRPr="004A28C9" w:rsidRDefault="00DB7E5F" w:rsidP="00E72A19">
      <w:pPr>
        <w:spacing w:line="360" w:lineRule="auto"/>
        <w:ind w:right="-93"/>
        <w:jc w:val="both"/>
        <w:rPr>
          <w:rFonts w:ascii="Palatino Linotype" w:eastAsia="Calibri" w:hAnsi="Palatino Linotype" w:cs="Tahoma"/>
          <w:b/>
          <w:bCs/>
          <w:sz w:val="22"/>
          <w:szCs w:val="22"/>
          <w:lang w:eastAsia="en-US"/>
        </w:rPr>
      </w:pPr>
      <w:r w:rsidRPr="004A28C9">
        <w:rPr>
          <w:rFonts w:ascii="Palatino Linotype" w:eastAsia="Calibri" w:hAnsi="Palatino Linotype" w:cs="Tahoma"/>
          <w:bCs/>
          <w:sz w:val="22"/>
          <w:szCs w:val="22"/>
          <w:lang w:eastAsia="en-US"/>
        </w:rPr>
        <w:t xml:space="preserve">Una vez establecido lo anterior, es preciso </w:t>
      </w:r>
      <w:r w:rsidR="00F5374C" w:rsidRPr="004A28C9">
        <w:rPr>
          <w:rFonts w:ascii="Palatino Linotype" w:eastAsia="Calibri" w:hAnsi="Palatino Linotype" w:cs="Tahoma"/>
          <w:bCs/>
          <w:sz w:val="22"/>
          <w:szCs w:val="22"/>
          <w:lang w:eastAsia="en-US"/>
        </w:rPr>
        <w:t xml:space="preserve">indicar </w:t>
      </w:r>
      <w:r w:rsidR="00983AA1" w:rsidRPr="004A28C9">
        <w:rPr>
          <w:rFonts w:ascii="Palatino Linotype" w:eastAsia="Calibri" w:hAnsi="Palatino Linotype" w:cs="Tahoma"/>
          <w:bCs/>
          <w:sz w:val="22"/>
          <w:szCs w:val="22"/>
          <w:lang w:eastAsia="en-US"/>
        </w:rPr>
        <w:t>que el agravio del</w:t>
      </w:r>
      <w:r w:rsidRPr="004A28C9">
        <w:rPr>
          <w:rFonts w:ascii="Palatino Linotype" w:eastAsia="Calibri" w:hAnsi="Palatino Linotype" w:cs="Tahoma"/>
          <w:bCs/>
          <w:sz w:val="22"/>
          <w:szCs w:val="22"/>
          <w:lang w:eastAsia="en-US"/>
        </w:rPr>
        <w:t xml:space="preserve"> </w:t>
      </w:r>
      <w:r w:rsidR="003B3EF3" w:rsidRPr="004A28C9">
        <w:rPr>
          <w:rFonts w:ascii="Palatino Linotype" w:eastAsia="Calibri" w:hAnsi="Palatino Linotype" w:cs="Tahoma"/>
          <w:bCs/>
          <w:sz w:val="22"/>
          <w:szCs w:val="22"/>
          <w:lang w:eastAsia="en-US"/>
        </w:rPr>
        <w:t xml:space="preserve">Recurrente </w:t>
      </w:r>
      <w:r w:rsidRPr="004A28C9">
        <w:rPr>
          <w:rFonts w:ascii="Palatino Linotype" w:eastAsia="Calibri" w:hAnsi="Palatino Linotype" w:cs="Tahoma"/>
          <w:bCs/>
          <w:sz w:val="22"/>
          <w:szCs w:val="22"/>
          <w:lang w:eastAsia="en-US"/>
        </w:rPr>
        <w:t xml:space="preserve">consistió en </w:t>
      </w:r>
      <w:r w:rsidR="00F3537A" w:rsidRPr="004A28C9">
        <w:rPr>
          <w:rFonts w:ascii="Palatino Linotype" w:eastAsia="Calibri" w:hAnsi="Palatino Linotype" w:cs="Tahoma"/>
          <w:bCs/>
          <w:sz w:val="22"/>
          <w:szCs w:val="22"/>
          <w:lang w:eastAsia="en-US"/>
        </w:rPr>
        <w:t>que,</w:t>
      </w:r>
      <w:r w:rsidRPr="004A28C9">
        <w:rPr>
          <w:rFonts w:ascii="Palatino Linotype" w:eastAsia="Calibri" w:hAnsi="Palatino Linotype" w:cs="Tahoma"/>
          <w:bCs/>
          <w:sz w:val="22"/>
          <w:szCs w:val="22"/>
          <w:lang w:eastAsia="en-US"/>
        </w:rPr>
        <w:t xml:space="preserve"> a la fecha de la </w:t>
      </w:r>
      <w:r w:rsidR="001111C3" w:rsidRPr="004A28C9">
        <w:rPr>
          <w:rFonts w:ascii="Palatino Linotype" w:eastAsia="Calibri" w:hAnsi="Palatino Linotype" w:cs="Tahoma"/>
          <w:bCs/>
          <w:sz w:val="22"/>
          <w:szCs w:val="22"/>
          <w:lang w:eastAsia="en-US"/>
        </w:rPr>
        <w:t>interposición del</w:t>
      </w:r>
      <w:r w:rsidR="00F5374C" w:rsidRPr="004A28C9">
        <w:rPr>
          <w:rFonts w:ascii="Palatino Linotype" w:eastAsia="Calibri" w:hAnsi="Palatino Linotype" w:cs="Tahoma"/>
          <w:bCs/>
          <w:sz w:val="22"/>
          <w:szCs w:val="22"/>
          <w:lang w:eastAsia="en-US"/>
        </w:rPr>
        <w:t xml:space="preserve"> </w:t>
      </w:r>
      <w:r w:rsidR="001111C3" w:rsidRPr="004A28C9">
        <w:rPr>
          <w:rFonts w:ascii="Palatino Linotype" w:eastAsia="Calibri" w:hAnsi="Palatino Linotype" w:cs="Tahoma"/>
          <w:bCs/>
          <w:sz w:val="22"/>
          <w:szCs w:val="22"/>
          <w:lang w:eastAsia="en-US"/>
        </w:rPr>
        <w:t>Recurso</w:t>
      </w:r>
      <w:r w:rsidR="007E41BC" w:rsidRPr="004A28C9">
        <w:rPr>
          <w:rFonts w:ascii="Palatino Linotype" w:eastAsia="Calibri" w:hAnsi="Palatino Linotype" w:cs="Tahoma"/>
          <w:bCs/>
          <w:sz w:val="22"/>
          <w:szCs w:val="22"/>
          <w:lang w:eastAsia="en-US"/>
        </w:rPr>
        <w:t xml:space="preserve"> </w:t>
      </w:r>
      <w:r w:rsidR="006C7EEA" w:rsidRPr="004A28C9">
        <w:rPr>
          <w:rFonts w:ascii="Palatino Linotype" w:eastAsia="Calibri" w:hAnsi="Palatino Linotype" w:cs="Tahoma"/>
          <w:bCs/>
          <w:sz w:val="22"/>
          <w:szCs w:val="22"/>
          <w:lang w:eastAsia="en-US"/>
        </w:rPr>
        <w:t>de Re</w:t>
      </w:r>
      <w:r w:rsidRPr="004A28C9">
        <w:rPr>
          <w:rFonts w:ascii="Palatino Linotype" w:eastAsia="Calibri" w:hAnsi="Palatino Linotype" w:cs="Tahoma"/>
          <w:bCs/>
          <w:sz w:val="22"/>
          <w:szCs w:val="22"/>
          <w:lang w:eastAsia="en-US"/>
        </w:rPr>
        <w:t xml:space="preserve">visión, el </w:t>
      </w:r>
      <w:r w:rsidR="00FB34DD" w:rsidRPr="004A28C9">
        <w:rPr>
          <w:rFonts w:ascii="Palatino Linotype" w:eastAsia="Calibri" w:hAnsi="Palatino Linotype" w:cs="Tahoma"/>
          <w:bCs/>
          <w:sz w:val="22"/>
          <w:szCs w:val="22"/>
          <w:lang w:eastAsia="en-US"/>
        </w:rPr>
        <w:t>Ayuntamiento de Tequixquiac</w:t>
      </w:r>
      <w:r w:rsidR="00FA0FD5" w:rsidRPr="004A28C9">
        <w:rPr>
          <w:rFonts w:ascii="Palatino Linotype" w:eastAsia="Calibri" w:hAnsi="Palatino Linotype" w:cs="Tahoma"/>
          <w:bCs/>
          <w:sz w:val="22"/>
          <w:szCs w:val="22"/>
          <w:lang w:eastAsia="en-US"/>
        </w:rPr>
        <w:t>,</w:t>
      </w:r>
      <w:r w:rsidR="001111C3" w:rsidRPr="004A28C9">
        <w:rPr>
          <w:rFonts w:ascii="Palatino Linotype" w:eastAsia="Calibri" w:hAnsi="Palatino Linotype" w:cs="Tahoma"/>
          <w:bCs/>
          <w:sz w:val="22"/>
          <w:szCs w:val="22"/>
          <w:lang w:eastAsia="en-US"/>
        </w:rPr>
        <w:t xml:space="preserve"> </w:t>
      </w:r>
      <w:r w:rsidRPr="004A28C9">
        <w:rPr>
          <w:rFonts w:ascii="Palatino Linotype" w:eastAsia="Calibri" w:hAnsi="Palatino Linotype" w:cs="Tahoma"/>
          <w:bCs/>
          <w:sz w:val="22"/>
          <w:szCs w:val="22"/>
          <w:lang w:eastAsia="en-US"/>
        </w:rPr>
        <w:t xml:space="preserve">no </w:t>
      </w:r>
      <w:r w:rsidR="00444335" w:rsidRPr="004A28C9">
        <w:rPr>
          <w:rFonts w:ascii="Palatino Linotype" w:eastAsia="Calibri" w:hAnsi="Palatino Linotype" w:cs="Tahoma"/>
          <w:bCs/>
          <w:sz w:val="22"/>
          <w:szCs w:val="22"/>
          <w:lang w:eastAsia="en-US"/>
        </w:rPr>
        <w:t>registró</w:t>
      </w:r>
      <w:r w:rsidR="00485EC7" w:rsidRPr="004A28C9">
        <w:rPr>
          <w:rFonts w:ascii="Palatino Linotype" w:eastAsia="Calibri" w:hAnsi="Palatino Linotype" w:cs="Tahoma"/>
          <w:bCs/>
          <w:sz w:val="22"/>
          <w:szCs w:val="22"/>
          <w:lang w:eastAsia="en-US"/>
        </w:rPr>
        <w:t xml:space="preserve"> respuesta o prórroga a su </w:t>
      </w:r>
      <w:r w:rsidR="00444335" w:rsidRPr="004A28C9">
        <w:rPr>
          <w:rFonts w:ascii="Palatino Linotype" w:eastAsia="Calibri" w:hAnsi="Palatino Linotype" w:cs="Tahoma"/>
          <w:bCs/>
          <w:sz w:val="22"/>
          <w:szCs w:val="22"/>
          <w:lang w:eastAsia="en-US"/>
        </w:rPr>
        <w:t>solicitud</w:t>
      </w:r>
      <w:r w:rsidR="00485EC7" w:rsidRPr="004A28C9">
        <w:rPr>
          <w:rFonts w:ascii="Palatino Linotype" w:eastAsia="Calibri" w:hAnsi="Palatino Linotype" w:cs="Tahoma"/>
          <w:bCs/>
          <w:sz w:val="22"/>
          <w:szCs w:val="22"/>
          <w:lang w:eastAsia="en-US"/>
        </w:rPr>
        <w:t xml:space="preserve"> de acceso a la información, el cual fue presentado </w:t>
      </w:r>
      <w:r w:rsidR="00F107AF" w:rsidRPr="004A28C9">
        <w:rPr>
          <w:rFonts w:ascii="Palatino Linotype" w:eastAsia="Calibri" w:hAnsi="Palatino Linotype" w:cs="Tahoma"/>
          <w:b/>
          <w:bCs/>
          <w:sz w:val="22"/>
          <w:szCs w:val="22"/>
          <w:lang w:eastAsia="en-US"/>
        </w:rPr>
        <w:t xml:space="preserve">el </w:t>
      </w:r>
      <w:r w:rsidR="006D6620" w:rsidRPr="004A28C9">
        <w:rPr>
          <w:rFonts w:ascii="Palatino Linotype" w:eastAsia="Calibri" w:hAnsi="Palatino Linotype" w:cs="Tahoma"/>
          <w:b/>
          <w:bCs/>
          <w:sz w:val="22"/>
          <w:szCs w:val="22"/>
          <w:lang w:eastAsia="en-US"/>
        </w:rPr>
        <w:t>seis</w:t>
      </w:r>
      <w:r w:rsidR="00F3537A" w:rsidRPr="004A28C9">
        <w:rPr>
          <w:rFonts w:ascii="Palatino Linotype" w:eastAsia="Calibri" w:hAnsi="Palatino Linotype" w:cs="Tahoma"/>
          <w:b/>
          <w:bCs/>
          <w:sz w:val="22"/>
          <w:szCs w:val="22"/>
          <w:lang w:eastAsia="en-US"/>
        </w:rPr>
        <w:t xml:space="preserve"> </w:t>
      </w:r>
      <w:r w:rsidR="001111C3" w:rsidRPr="004A28C9">
        <w:rPr>
          <w:rFonts w:ascii="Palatino Linotype" w:eastAsia="Calibri" w:hAnsi="Palatino Linotype" w:cs="Tahoma"/>
          <w:b/>
          <w:bCs/>
          <w:sz w:val="22"/>
          <w:szCs w:val="22"/>
          <w:lang w:eastAsia="en-US"/>
        </w:rPr>
        <w:t>de diciembre</w:t>
      </w:r>
      <w:r w:rsidR="00444335" w:rsidRPr="004A28C9">
        <w:rPr>
          <w:rFonts w:ascii="Palatino Linotype" w:eastAsia="Calibri" w:hAnsi="Palatino Linotype" w:cs="Tahoma"/>
          <w:b/>
          <w:bCs/>
          <w:sz w:val="22"/>
          <w:szCs w:val="22"/>
          <w:lang w:eastAsia="en-US"/>
        </w:rPr>
        <w:t xml:space="preserve"> de</w:t>
      </w:r>
      <w:r w:rsidR="00D96BF1" w:rsidRPr="004A28C9">
        <w:rPr>
          <w:rFonts w:ascii="Palatino Linotype" w:eastAsia="Calibri" w:hAnsi="Palatino Linotype" w:cs="Tahoma"/>
          <w:b/>
          <w:bCs/>
          <w:sz w:val="22"/>
          <w:szCs w:val="22"/>
          <w:lang w:eastAsia="en-US"/>
        </w:rPr>
        <w:t xml:space="preserve"> dos mil dieciocho, </w:t>
      </w:r>
      <w:r w:rsidR="00C74101" w:rsidRPr="004A28C9">
        <w:rPr>
          <w:rFonts w:ascii="Palatino Linotype" w:eastAsia="Calibri" w:hAnsi="Palatino Linotype" w:cs="Tahoma"/>
          <w:bCs/>
          <w:sz w:val="22"/>
          <w:szCs w:val="22"/>
          <w:lang w:eastAsia="en-US"/>
        </w:rPr>
        <w:t>asimismo, de</w:t>
      </w:r>
      <w:r w:rsidR="007E41BC" w:rsidRPr="004A28C9">
        <w:rPr>
          <w:rFonts w:ascii="Palatino Linotype" w:eastAsia="Calibri" w:hAnsi="Palatino Linotype" w:cs="Tahoma"/>
          <w:bCs/>
          <w:sz w:val="22"/>
          <w:szCs w:val="22"/>
          <w:lang w:eastAsia="en-US"/>
        </w:rPr>
        <w:t xml:space="preserve"> las constancias que obran en </w:t>
      </w:r>
      <w:r w:rsidR="00FA0FD5" w:rsidRPr="004A28C9">
        <w:rPr>
          <w:rFonts w:ascii="Palatino Linotype" w:eastAsia="Calibri" w:hAnsi="Palatino Linotype" w:cs="Tahoma"/>
          <w:bCs/>
          <w:sz w:val="22"/>
          <w:szCs w:val="22"/>
          <w:lang w:eastAsia="en-US"/>
        </w:rPr>
        <w:t xml:space="preserve">el </w:t>
      </w:r>
      <w:r w:rsidR="00C74101" w:rsidRPr="004A28C9">
        <w:rPr>
          <w:rFonts w:ascii="Palatino Linotype" w:eastAsia="Calibri" w:hAnsi="Palatino Linotype" w:cs="Tahoma"/>
          <w:bCs/>
          <w:sz w:val="22"/>
          <w:szCs w:val="22"/>
          <w:lang w:eastAsia="en-US"/>
        </w:rPr>
        <w:t xml:space="preserve">expediente electrónico del </w:t>
      </w:r>
      <w:r w:rsidR="00FA0FD5" w:rsidRPr="004A28C9">
        <w:rPr>
          <w:rFonts w:ascii="Palatino Linotype" w:eastAsia="Calibri" w:hAnsi="Palatino Linotype" w:cs="Tahoma"/>
          <w:bCs/>
          <w:sz w:val="22"/>
          <w:szCs w:val="22"/>
          <w:lang w:eastAsia="en-US"/>
        </w:rPr>
        <w:t>Sistema de Acceso a la Información Mexiquense (</w:t>
      </w:r>
      <w:r w:rsidR="00D96BF1" w:rsidRPr="004A28C9">
        <w:rPr>
          <w:rFonts w:ascii="Palatino Linotype" w:hAnsi="Palatino Linotype" w:cs="Tahoma"/>
          <w:sz w:val="22"/>
          <w:szCs w:val="22"/>
          <w:lang w:val="es-ES"/>
        </w:rPr>
        <w:t>SAIMEX</w:t>
      </w:r>
      <w:r w:rsidR="00FA0FD5" w:rsidRPr="004A28C9">
        <w:rPr>
          <w:rFonts w:ascii="Palatino Linotype" w:hAnsi="Palatino Linotype" w:cs="Tahoma"/>
          <w:sz w:val="22"/>
          <w:szCs w:val="22"/>
          <w:lang w:val="es-ES"/>
        </w:rPr>
        <w:t>)</w:t>
      </w:r>
      <w:r w:rsidR="00D96BF1" w:rsidRPr="004A28C9">
        <w:rPr>
          <w:rFonts w:ascii="Palatino Linotype" w:hAnsi="Palatino Linotype" w:cs="Tahoma"/>
          <w:sz w:val="22"/>
          <w:szCs w:val="22"/>
          <w:lang w:val="es-ES"/>
        </w:rPr>
        <w:t>,</w:t>
      </w:r>
      <w:r w:rsidR="00C74101" w:rsidRPr="004A28C9">
        <w:rPr>
          <w:rFonts w:ascii="Palatino Linotype" w:hAnsi="Palatino Linotype" w:cs="Tahoma"/>
          <w:sz w:val="22"/>
          <w:szCs w:val="22"/>
          <w:lang w:val="es-ES"/>
        </w:rPr>
        <w:t xml:space="preserve"> se </w:t>
      </w:r>
      <w:r w:rsidR="003B3EF3" w:rsidRPr="004A28C9">
        <w:rPr>
          <w:rFonts w:ascii="Palatino Linotype" w:hAnsi="Palatino Linotype" w:cs="Tahoma"/>
          <w:sz w:val="22"/>
          <w:szCs w:val="22"/>
          <w:lang w:val="es-ES"/>
        </w:rPr>
        <w:t xml:space="preserve">observó </w:t>
      </w:r>
      <w:r w:rsidR="00C74101" w:rsidRPr="004A28C9">
        <w:rPr>
          <w:rFonts w:ascii="Palatino Linotype" w:hAnsi="Palatino Linotype" w:cs="Tahoma"/>
          <w:sz w:val="22"/>
          <w:szCs w:val="22"/>
          <w:lang w:val="es-ES"/>
        </w:rPr>
        <w:t xml:space="preserve">que el </w:t>
      </w:r>
      <w:r w:rsidR="001B790F" w:rsidRPr="004A28C9">
        <w:rPr>
          <w:rFonts w:ascii="Palatino Linotype" w:hAnsi="Palatino Linotype" w:cs="Tahoma"/>
          <w:sz w:val="22"/>
          <w:szCs w:val="22"/>
          <w:lang w:val="es-ES"/>
        </w:rPr>
        <w:t xml:space="preserve">Sujeto Obligado fue omiso en </w:t>
      </w:r>
      <w:r w:rsidR="00F3537A" w:rsidRPr="004A28C9">
        <w:rPr>
          <w:rFonts w:ascii="Palatino Linotype" w:hAnsi="Palatino Linotype" w:cs="Tahoma"/>
          <w:sz w:val="22"/>
          <w:szCs w:val="22"/>
          <w:lang w:val="es-ES"/>
        </w:rPr>
        <w:t xml:space="preserve">emitir por parte de las </w:t>
      </w:r>
      <w:r w:rsidR="001B790F" w:rsidRPr="004A28C9">
        <w:rPr>
          <w:rFonts w:ascii="Palatino Linotype" w:hAnsi="Palatino Linotype" w:cs="Tahoma"/>
          <w:sz w:val="22"/>
          <w:szCs w:val="22"/>
          <w:lang w:val="es-ES"/>
        </w:rPr>
        <w:t>área</w:t>
      </w:r>
      <w:r w:rsidR="00F3537A" w:rsidRPr="004A28C9">
        <w:rPr>
          <w:rFonts w:ascii="Palatino Linotype" w:hAnsi="Palatino Linotype" w:cs="Tahoma"/>
          <w:sz w:val="22"/>
          <w:szCs w:val="22"/>
          <w:lang w:val="es-ES"/>
        </w:rPr>
        <w:t>s</w:t>
      </w:r>
      <w:r w:rsidR="001B790F" w:rsidRPr="004A28C9">
        <w:rPr>
          <w:rFonts w:ascii="Palatino Linotype" w:hAnsi="Palatino Linotype" w:cs="Tahoma"/>
          <w:sz w:val="22"/>
          <w:szCs w:val="22"/>
          <w:lang w:val="es-ES"/>
        </w:rPr>
        <w:t xml:space="preserve"> competente</w:t>
      </w:r>
      <w:r w:rsidR="00F3537A" w:rsidRPr="004A28C9">
        <w:rPr>
          <w:rFonts w:ascii="Palatino Linotype" w:hAnsi="Palatino Linotype" w:cs="Tahoma"/>
          <w:sz w:val="22"/>
          <w:szCs w:val="22"/>
          <w:lang w:val="es-ES"/>
        </w:rPr>
        <w:t>s la respuesta</w:t>
      </w:r>
      <w:r w:rsidR="001B790F" w:rsidRPr="004A28C9">
        <w:rPr>
          <w:rFonts w:ascii="Palatino Linotype" w:hAnsi="Palatino Linotype" w:cs="Tahoma"/>
          <w:sz w:val="22"/>
          <w:szCs w:val="22"/>
          <w:lang w:val="es-ES"/>
        </w:rPr>
        <w:t xml:space="preserve"> que pudiera dar atención a la</w:t>
      </w:r>
      <w:r w:rsidR="007E41BC" w:rsidRPr="004A28C9">
        <w:rPr>
          <w:rFonts w:ascii="Palatino Linotype" w:hAnsi="Palatino Linotype" w:cs="Tahoma"/>
          <w:sz w:val="22"/>
          <w:szCs w:val="22"/>
          <w:lang w:val="es-ES"/>
        </w:rPr>
        <w:t>s</w:t>
      </w:r>
      <w:r w:rsidR="00D96BF1" w:rsidRPr="004A28C9">
        <w:rPr>
          <w:rFonts w:ascii="Palatino Linotype" w:hAnsi="Palatino Linotype" w:cs="Tahoma"/>
          <w:sz w:val="22"/>
          <w:szCs w:val="22"/>
          <w:lang w:val="es-ES"/>
        </w:rPr>
        <w:t xml:space="preserve"> </w:t>
      </w:r>
      <w:r w:rsidR="001B790F" w:rsidRPr="004A28C9">
        <w:rPr>
          <w:rFonts w:ascii="Palatino Linotype" w:hAnsi="Palatino Linotype" w:cs="Tahoma"/>
          <w:sz w:val="22"/>
          <w:szCs w:val="22"/>
          <w:lang w:val="es-ES"/>
        </w:rPr>
        <w:t>solicitud</w:t>
      </w:r>
      <w:r w:rsidR="007E41BC" w:rsidRPr="004A28C9">
        <w:rPr>
          <w:rFonts w:ascii="Palatino Linotype" w:hAnsi="Palatino Linotype" w:cs="Tahoma"/>
          <w:sz w:val="22"/>
          <w:szCs w:val="22"/>
          <w:lang w:val="es-ES"/>
        </w:rPr>
        <w:t>es</w:t>
      </w:r>
      <w:r w:rsidR="001B790F" w:rsidRPr="004A28C9">
        <w:rPr>
          <w:rFonts w:ascii="Palatino Linotype" w:hAnsi="Palatino Linotype" w:cs="Tahoma"/>
          <w:sz w:val="22"/>
          <w:szCs w:val="22"/>
          <w:lang w:val="es-ES"/>
        </w:rPr>
        <w:t xml:space="preserve"> de información</w:t>
      </w:r>
      <w:r w:rsidR="003B3EF3" w:rsidRPr="004A28C9">
        <w:rPr>
          <w:rFonts w:ascii="Palatino Linotype" w:hAnsi="Palatino Linotype" w:cs="Tahoma"/>
          <w:sz w:val="22"/>
          <w:szCs w:val="22"/>
          <w:lang w:val="es-ES"/>
        </w:rPr>
        <w:t>.</w:t>
      </w:r>
    </w:p>
    <w:p w14:paraId="1F6A66D4" w14:textId="77777777" w:rsidR="007E41BC" w:rsidRPr="004A28C9" w:rsidRDefault="007E41BC" w:rsidP="007E41BC">
      <w:pPr>
        <w:spacing w:line="360" w:lineRule="auto"/>
        <w:ind w:right="-93"/>
        <w:jc w:val="center"/>
        <w:rPr>
          <w:rFonts w:ascii="Palatino Linotype" w:hAnsi="Palatino Linotype" w:cs="Tahoma"/>
          <w:sz w:val="22"/>
          <w:szCs w:val="22"/>
          <w:lang w:val="es-ES"/>
        </w:rPr>
      </w:pPr>
    </w:p>
    <w:p w14:paraId="4FF79327" w14:textId="288C5BF0" w:rsidR="00AC2C6E" w:rsidRPr="004A28C9" w:rsidRDefault="00AB7E6A" w:rsidP="00715C4D">
      <w:pPr>
        <w:spacing w:line="360" w:lineRule="auto"/>
        <w:ind w:right="-93" w:firstLine="1"/>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En ese orden de ideas</w:t>
      </w:r>
      <w:r w:rsidR="00AC2C6E" w:rsidRPr="004A28C9">
        <w:rPr>
          <w:rFonts w:ascii="Palatino Linotype" w:eastAsia="Calibri" w:hAnsi="Palatino Linotype" w:cs="Tahoma"/>
          <w:bCs/>
          <w:sz w:val="22"/>
          <w:szCs w:val="22"/>
          <w:lang w:eastAsia="en-US"/>
        </w:rPr>
        <w:t>, el plazo con el que contaba el Sujeto Obligado para emitir contestación</w:t>
      </w:r>
      <w:r w:rsidR="004A1FE5" w:rsidRPr="004A28C9">
        <w:rPr>
          <w:rFonts w:ascii="Palatino Linotype" w:eastAsia="Calibri" w:hAnsi="Palatino Linotype" w:cs="Tahoma"/>
          <w:bCs/>
          <w:sz w:val="22"/>
          <w:szCs w:val="22"/>
          <w:lang w:eastAsia="en-US"/>
        </w:rPr>
        <w:t xml:space="preserve"> </w:t>
      </w:r>
      <w:r w:rsidR="001B790F" w:rsidRPr="004A28C9">
        <w:rPr>
          <w:rFonts w:ascii="Palatino Linotype" w:eastAsia="Calibri" w:hAnsi="Palatino Linotype" w:cs="Tahoma"/>
          <w:bCs/>
          <w:sz w:val="22"/>
          <w:szCs w:val="22"/>
          <w:lang w:eastAsia="en-US"/>
        </w:rPr>
        <w:t>a la</w:t>
      </w:r>
      <w:r w:rsidR="004E5A21" w:rsidRPr="004A28C9">
        <w:rPr>
          <w:rFonts w:ascii="Palatino Linotype" w:eastAsia="Calibri" w:hAnsi="Palatino Linotype" w:cs="Tahoma"/>
          <w:bCs/>
          <w:sz w:val="22"/>
          <w:szCs w:val="22"/>
          <w:lang w:eastAsia="en-US"/>
        </w:rPr>
        <w:t>s</w:t>
      </w:r>
      <w:r w:rsidR="001B790F" w:rsidRPr="004A28C9">
        <w:rPr>
          <w:rFonts w:ascii="Palatino Linotype" w:eastAsia="Calibri" w:hAnsi="Palatino Linotype" w:cs="Tahoma"/>
          <w:bCs/>
          <w:sz w:val="22"/>
          <w:szCs w:val="22"/>
          <w:lang w:eastAsia="en-US"/>
        </w:rPr>
        <w:t xml:space="preserve"> solicitud</w:t>
      </w:r>
      <w:r w:rsidR="004E5A21" w:rsidRPr="004A28C9">
        <w:rPr>
          <w:rFonts w:ascii="Palatino Linotype" w:eastAsia="Calibri" w:hAnsi="Palatino Linotype" w:cs="Tahoma"/>
          <w:bCs/>
          <w:sz w:val="22"/>
          <w:szCs w:val="22"/>
          <w:lang w:eastAsia="en-US"/>
        </w:rPr>
        <w:t>es</w:t>
      </w:r>
      <w:r w:rsidR="001B790F" w:rsidRPr="004A28C9">
        <w:rPr>
          <w:rFonts w:ascii="Palatino Linotype" w:eastAsia="Calibri" w:hAnsi="Palatino Linotype" w:cs="Tahoma"/>
          <w:bCs/>
          <w:sz w:val="22"/>
          <w:szCs w:val="22"/>
          <w:lang w:eastAsia="en-US"/>
        </w:rPr>
        <w:t xml:space="preserve"> de acceso a la información</w:t>
      </w:r>
      <w:r w:rsidR="00AC2C6E" w:rsidRPr="004A28C9">
        <w:rPr>
          <w:rFonts w:ascii="Palatino Linotype" w:eastAsia="Calibri" w:hAnsi="Palatino Linotype" w:cs="Tahoma"/>
          <w:bCs/>
          <w:sz w:val="22"/>
          <w:szCs w:val="22"/>
          <w:lang w:eastAsia="en-US"/>
        </w:rPr>
        <w:t xml:space="preserve">, comenzó </w:t>
      </w:r>
      <w:r w:rsidR="004E5A21" w:rsidRPr="004A28C9">
        <w:rPr>
          <w:rFonts w:ascii="Palatino Linotype" w:eastAsia="Calibri" w:hAnsi="Palatino Linotype" w:cs="Tahoma"/>
          <w:bCs/>
          <w:sz w:val="22"/>
          <w:szCs w:val="22"/>
          <w:lang w:eastAsia="en-US"/>
        </w:rPr>
        <w:t xml:space="preserve">el </w:t>
      </w:r>
      <w:r w:rsidR="00715C4D" w:rsidRPr="004A28C9">
        <w:rPr>
          <w:rFonts w:ascii="Palatino Linotype" w:eastAsia="Calibri" w:hAnsi="Palatino Linotype" w:cs="Tahoma"/>
          <w:b/>
          <w:bCs/>
          <w:sz w:val="22"/>
          <w:szCs w:val="22"/>
          <w:lang w:eastAsia="en-US"/>
        </w:rPr>
        <w:t>ocho de noviembre</w:t>
      </w:r>
      <w:r w:rsidR="00F107AF" w:rsidRPr="004A28C9">
        <w:rPr>
          <w:rFonts w:ascii="Palatino Linotype" w:eastAsia="Calibri" w:hAnsi="Palatino Linotype" w:cs="Tahoma"/>
          <w:b/>
          <w:bCs/>
          <w:sz w:val="22"/>
          <w:szCs w:val="22"/>
          <w:lang w:eastAsia="en-US"/>
        </w:rPr>
        <w:t xml:space="preserve"> de</w:t>
      </w:r>
      <w:r w:rsidR="00AC2C6E" w:rsidRPr="004A28C9">
        <w:rPr>
          <w:rFonts w:ascii="Palatino Linotype" w:eastAsia="Calibri" w:hAnsi="Palatino Linotype" w:cs="Tahoma"/>
          <w:b/>
          <w:bCs/>
          <w:sz w:val="22"/>
          <w:szCs w:val="22"/>
          <w:lang w:eastAsia="en-US"/>
        </w:rPr>
        <w:t xml:space="preserve"> </w:t>
      </w:r>
      <w:r w:rsidR="001B790F" w:rsidRPr="004A28C9">
        <w:rPr>
          <w:rFonts w:ascii="Palatino Linotype" w:eastAsia="Calibri" w:hAnsi="Palatino Linotype" w:cs="Tahoma"/>
          <w:b/>
          <w:bCs/>
          <w:sz w:val="22"/>
          <w:szCs w:val="22"/>
          <w:lang w:eastAsia="en-US"/>
        </w:rPr>
        <w:t>dos mil dieciocho</w:t>
      </w:r>
      <w:r w:rsidR="00AC2C6E" w:rsidRPr="004A28C9">
        <w:rPr>
          <w:rFonts w:ascii="Palatino Linotype" w:eastAsia="Calibri" w:hAnsi="Palatino Linotype" w:cs="Tahoma"/>
          <w:bCs/>
          <w:sz w:val="22"/>
          <w:szCs w:val="22"/>
          <w:lang w:eastAsia="en-US"/>
        </w:rPr>
        <w:t xml:space="preserve"> y feneció el </w:t>
      </w:r>
      <w:r w:rsidR="00715C4D" w:rsidRPr="004A28C9">
        <w:rPr>
          <w:rFonts w:ascii="Palatino Linotype" w:eastAsia="Calibri" w:hAnsi="Palatino Linotype" w:cs="Tahoma"/>
          <w:b/>
          <w:bCs/>
          <w:sz w:val="22"/>
          <w:szCs w:val="22"/>
          <w:lang w:eastAsia="en-US"/>
        </w:rPr>
        <w:t>veintinueve de noviembre</w:t>
      </w:r>
      <w:r w:rsidR="00F107AF" w:rsidRPr="004A28C9">
        <w:rPr>
          <w:rFonts w:ascii="Palatino Linotype" w:eastAsia="Calibri" w:hAnsi="Palatino Linotype" w:cs="Tahoma"/>
          <w:b/>
          <w:bCs/>
          <w:sz w:val="22"/>
          <w:szCs w:val="22"/>
          <w:lang w:eastAsia="en-US"/>
        </w:rPr>
        <w:t xml:space="preserve"> del mismo </w:t>
      </w:r>
      <w:r w:rsidR="00AC2C6E" w:rsidRPr="004A28C9">
        <w:rPr>
          <w:rFonts w:ascii="Palatino Linotype" w:eastAsia="Calibri" w:hAnsi="Palatino Linotype" w:cs="Tahoma"/>
          <w:b/>
          <w:bCs/>
          <w:sz w:val="22"/>
          <w:szCs w:val="22"/>
          <w:lang w:eastAsia="en-US"/>
        </w:rPr>
        <w:t>año</w:t>
      </w:r>
      <w:r w:rsidR="006C7EEA" w:rsidRPr="004A28C9">
        <w:rPr>
          <w:rFonts w:ascii="Palatino Linotype" w:eastAsia="Calibri" w:hAnsi="Palatino Linotype" w:cs="Tahoma"/>
          <w:b/>
          <w:bCs/>
          <w:sz w:val="22"/>
          <w:szCs w:val="22"/>
          <w:lang w:eastAsia="en-US"/>
        </w:rPr>
        <w:t xml:space="preserve">; </w:t>
      </w:r>
      <w:r w:rsidR="006C7EEA" w:rsidRPr="004A28C9">
        <w:rPr>
          <w:rFonts w:ascii="Palatino Linotype" w:eastAsia="Calibri" w:hAnsi="Palatino Linotype" w:cs="Tahoma"/>
          <w:bCs/>
          <w:sz w:val="22"/>
          <w:szCs w:val="22"/>
          <w:lang w:eastAsia="en-US"/>
        </w:rPr>
        <w:t xml:space="preserve">lo </w:t>
      </w:r>
      <w:r w:rsidR="00AC2C6E" w:rsidRPr="004A28C9">
        <w:rPr>
          <w:rFonts w:ascii="Palatino Linotype" w:eastAsia="Calibri" w:hAnsi="Palatino Linotype" w:cs="Tahoma"/>
          <w:bCs/>
          <w:sz w:val="22"/>
          <w:szCs w:val="22"/>
          <w:lang w:eastAsia="en-US"/>
        </w:rPr>
        <w:t xml:space="preserve">anterior, </w:t>
      </w:r>
      <w:r w:rsidR="00D81BAE" w:rsidRPr="004A28C9">
        <w:rPr>
          <w:rFonts w:ascii="Palatino Linotype" w:eastAsia="Calibri" w:hAnsi="Palatino Linotype" w:cs="Tahoma"/>
          <w:bCs/>
          <w:sz w:val="22"/>
          <w:szCs w:val="22"/>
          <w:lang w:eastAsia="en-US"/>
        </w:rPr>
        <w:t xml:space="preserve">sin contar los días </w:t>
      </w:r>
      <w:r w:rsidR="00715C4D" w:rsidRPr="004A28C9">
        <w:rPr>
          <w:rFonts w:ascii="Palatino Linotype" w:eastAsia="Calibri" w:hAnsi="Palatino Linotype" w:cs="Tahoma"/>
          <w:bCs/>
          <w:sz w:val="22"/>
          <w:szCs w:val="22"/>
          <w:lang w:eastAsia="en-US"/>
        </w:rPr>
        <w:t xml:space="preserve">diez, once, diecisiete, dieciocho, diecinueve, veinticuatro y veinticinco de noviembre, </w:t>
      </w:r>
      <w:r w:rsidR="00D81BAE" w:rsidRPr="004A28C9">
        <w:rPr>
          <w:rFonts w:ascii="Palatino Linotype" w:eastAsia="Calibri" w:hAnsi="Palatino Linotype" w:cs="Tahoma"/>
          <w:bCs/>
          <w:sz w:val="22"/>
          <w:szCs w:val="22"/>
          <w:lang w:eastAsia="en-US"/>
        </w:rPr>
        <w:t>al ser inhábiles de conformidad con el artículo 3</w:t>
      </w:r>
      <w:r w:rsidR="0043197C" w:rsidRPr="004A28C9">
        <w:rPr>
          <w:rFonts w:ascii="Palatino Linotype" w:eastAsia="Calibri" w:hAnsi="Palatino Linotype" w:cs="Tahoma"/>
          <w:bCs/>
          <w:sz w:val="22"/>
          <w:szCs w:val="22"/>
          <w:lang w:eastAsia="en-US"/>
        </w:rPr>
        <w:t>°</w:t>
      </w:r>
      <w:r w:rsidR="00D81BAE" w:rsidRPr="004A28C9">
        <w:rPr>
          <w:rFonts w:ascii="Palatino Linotype" w:eastAsia="Calibri" w:hAnsi="Palatino Linotype" w:cs="Tahoma"/>
          <w:bCs/>
          <w:sz w:val="22"/>
          <w:szCs w:val="22"/>
          <w:lang w:eastAsia="en-US"/>
        </w:rPr>
        <w:t>, fracción X</w:t>
      </w:r>
      <w:r w:rsidR="00481674" w:rsidRPr="004A28C9">
        <w:rPr>
          <w:rFonts w:ascii="Palatino Linotype" w:eastAsia="Calibri" w:hAnsi="Palatino Linotype" w:cs="Tahoma"/>
          <w:bCs/>
          <w:sz w:val="22"/>
          <w:szCs w:val="22"/>
          <w:lang w:eastAsia="en-US"/>
        </w:rPr>
        <w:t>,</w:t>
      </w:r>
      <w:r w:rsidR="00D81BAE" w:rsidRPr="004A28C9">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4A28C9">
        <w:rPr>
          <w:rFonts w:ascii="Palatino Linotype" w:eastAsia="Calibri" w:hAnsi="Palatino Linotype" w:cs="Tahoma"/>
          <w:bCs/>
          <w:sz w:val="22"/>
          <w:szCs w:val="22"/>
          <w:lang w:eastAsia="en-US"/>
        </w:rPr>
        <w:t>ública del Estado de México y Municipios, para el año dos mil dieciocho y enero dos mil diecinueve</w:t>
      </w:r>
      <w:r w:rsidR="006C7EEA" w:rsidRPr="004A28C9">
        <w:rPr>
          <w:rFonts w:ascii="Palatino Linotype" w:eastAsia="Calibri" w:hAnsi="Palatino Linotype" w:cs="Tahoma"/>
          <w:bCs/>
          <w:sz w:val="22"/>
          <w:szCs w:val="22"/>
          <w:lang w:eastAsia="en-US"/>
        </w:rPr>
        <w:t xml:space="preserve">, publicado en el Periódico Oficial </w:t>
      </w:r>
      <w:r w:rsidR="007573B2" w:rsidRPr="004A28C9">
        <w:rPr>
          <w:rFonts w:ascii="Palatino Linotype" w:eastAsia="Calibri" w:hAnsi="Palatino Linotype" w:cs="Tahoma"/>
          <w:bCs/>
          <w:sz w:val="22"/>
          <w:szCs w:val="22"/>
          <w:lang w:eastAsia="en-US"/>
        </w:rPr>
        <w:t xml:space="preserve">del Gobierno del Estado de México </w:t>
      </w:r>
      <w:r w:rsidR="006C7EEA" w:rsidRPr="004A28C9">
        <w:rPr>
          <w:rFonts w:ascii="Palatino Linotype" w:eastAsia="Calibri" w:hAnsi="Palatino Linotype" w:cs="Tahoma"/>
          <w:bCs/>
          <w:sz w:val="22"/>
          <w:szCs w:val="22"/>
          <w:lang w:eastAsia="en-US"/>
        </w:rPr>
        <w:t>“Gaceta del Gobierno”</w:t>
      </w:r>
      <w:r w:rsidR="001B790F" w:rsidRPr="004A28C9">
        <w:rPr>
          <w:rFonts w:ascii="Palatino Linotype" w:eastAsia="Calibri" w:hAnsi="Palatino Linotype" w:cs="Tahoma"/>
          <w:bCs/>
          <w:sz w:val="22"/>
          <w:szCs w:val="22"/>
          <w:lang w:eastAsia="en-US"/>
        </w:rPr>
        <w:t>,</w:t>
      </w:r>
      <w:r w:rsidR="006C7EEA" w:rsidRPr="004A28C9">
        <w:rPr>
          <w:rFonts w:ascii="Palatino Linotype" w:eastAsia="Calibri" w:hAnsi="Palatino Linotype" w:cs="Tahoma"/>
          <w:bCs/>
          <w:sz w:val="22"/>
          <w:szCs w:val="22"/>
          <w:lang w:eastAsia="en-US"/>
        </w:rPr>
        <w:t xml:space="preserve"> el</w:t>
      </w:r>
      <w:r w:rsidR="007573B2" w:rsidRPr="004A28C9">
        <w:rPr>
          <w:rFonts w:ascii="Palatino Linotype" w:eastAsia="Calibri" w:hAnsi="Palatino Linotype" w:cs="Tahoma"/>
          <w:bCs/>
          <w:sz w:val="22"/>
          <w:szCs w:val="22"/>
          <w:lang w:eastAsia="en-US"/>
        </w:rPr>
        <w:t xml:space="preserve"> ve</w:t>
      </w:r>
      <w:r w:rsidR="00A571CD" w:rsidRPr="004A28C9">
        <w:rPr>
          <w:rFonts w:ascii="Palatino Linotype" w:eastAsia="Calibri" w:hAnsi="Palatino Linotype" w:cs="Tahoma"/>
          <w:bCs/>
          <w:sz w:val="22"/>
          <w:szCs w:val="22"/>
          <w:lang w:eastAsia="en-US"/>
        </w:rPr>
        <w:t>i</w:t>
      </w:r>
      <w:r w:rsidR="007573B2" w:rsidRPr="004A28C9">
        <w:rPr>
          <w:rFonts w:ascii="Palatino Linotype" w:eastAsia="Calibri" w:hAnsi="Palatino Linotype" w:cs="Tahoma"/>
          <w:bCs/>
          <w:sz w:val="22"/>
          <w:szCs w:val="22"/>
          <w:lang w:eastAsia="en-US"/>
        </w:rPr>
        <w:t>nte de diciembre de dos mil diecisiete.</w:t>
      </w:r>
    </w:p>
    <w:p w14:paraId="77F61353" w14:textId="5C0442A5" w:rsidR="00CE1BC9" w:rsidRPr="004A28C9" w:rsidRDefault="00CE1BC9" w:rsidP="00E72A19">
      <w:pPr>
        <w:spacing w:line="360" w:lineRule="auto"/>
        <w:ind w:right="-93"/>
        <w:jc w:val="both"/>
        <w:rPr>
          <w:rFonts w:ascii="Palatino Linotype" w:hAnsi="Palatino Linotype" w:cs="Tahoma"/>
          <w:sz w:val="22"/>
          <w:szCs w:val="22"/>
          <w:lang w:val="es-ES"/>
        </w:rPr>
      </w:pPr>
      <w:r w:rsidRPr="004A28C9">
        <w:rPr>
          <w:rFonts w:ascii="Palatino Linotype" w:eastAsia="Calibri" w:hAnsi="Palatino Linotype" w:cs="Tahoma"/>
          <w:bCs/>
          <w:sz w:val="22"/>
          <w:szCs w:val="22"/>
          <w:lang w:eastAsia="en-US"/>
        </w:rPr>
        <w:lastRenderedPageBreak/>
        <w:t xml:space="preserve">Conforme a lo anterior, este Instituto </w:t>
      </w:r>
      <w:r w:rsidR="002E5015" w:rsidRPr="004A28C9">
        <w:rPr>
          <w:rFonts w:ascii="Palatino Linotype" w:eastAsia="Calibri" w:hAnsi="Palatino Linotype" w:cs="Tahoma"/>
          <w:bCs/>
          <w:sz w:val="22"/>
          <w:szCs w:val="22"/>
          <w:lang w:eastAsia="en-US"/>
        </w:rPr>
        <w:t>v</w:t>
      </w:r>
      <w:r w:rsidRPr="004A28C9">
        <w:rPr>
          <w:rFonts w:ascii="Palatino Linotype" w:eastAsia="Calibri" w:hAnsi="Palatino Linotype" w:cs="Tahoma"/>
          <w:bCs/>
          <w:sz w:val="22"/>
          <w:szCs w:val="22"/>
          <w:lang w:eastAsia="en-US"/>
        </w:rPr>
        <w:t>erific</w:t>
      </w:r>
      <w:r w:rsidR="00462ED7" w:rsidRPr="004A28C9">
        <w:rPr>
          <w:rFonts w:ascii="Palatino Linotype" w:eastAsia="Calibri" w:hAnsi="Palatino Linotype" w:cs="Tahoma"/>
          <w:bCs/>
          <w:sz w:val="22"/>
          <w:szCs w:val="22"/>
          <w:lang w:eastAsia="en-US"/>
        </w:rPr>
        <w:t xml:space="preserve">ó </w:t>
      </w:r>
      <w:r w:rsidR="00093EF5" w:rsidRPr="004A28C9">
        <w:rPr>
          <w:rFonts w:ascii="Palatino Linotype" w:eastAsia="Calibri" w:hAnsi="Palatino Linotype" w:cs="Tahoma"/>
          <w:bCs/>
          <w:sz w:val="22"/>
          <w:szCs w:val="22"/>
          <w:lang w:eastAsia="en-US"/>
        </w:rPr>
        <w:t>que,</w:t>
      </w:r>
      <w:r w:rsidR="00462ED7" w:rsidRPr="004A28C9">
        <w:rPr>
          <w:rFonts w:ascii="Palatino Linotype" w:eastAsia="Calibri" w:hAnsi="Palatino Linotype" w:cs="Tahoma"/>
          <w:bCs/>
          <w:sz w:val="22"/>
          <w:szCs w:val="22"/>
          <w:lang w:eastAsia="en-US"/>
        </w:rPr>
        <w:t xml:space="preserve"> en efecto, el Sujeto Obligado no registró respuesta a la solicitud del</w:t>
      </w:r>
      <w:r w:rsidRPr="004A28C9">
        <w:rPr>
          <w:rFonts w:ascii="Palatino Linotype" w:eastAsia="Calibri" w:hAnsi="Palatino Linotype" w:cs="Tahoma"/>
          <w:bCs/>
          <w:sz w:val="22"/>
          <w:szCs w:val="22"/>
          <w:lang w:eastAsia="en-US"/>
        </w:rPr>
        <w:t xml:space="preserve"> ahora </w:t>
      </w:r>
      <w:r w:rsidR="002E5015" w:rsidRPr="004A28C9">
        <w:rPr>
          <w:rFonts w:ascii="Palatino Linotype" w:eastAsia="Calibri" w:hAnsi="Palatino Linotype" w:cs="Tahoma"/>
          <w:bCs/>
          <w:sz w:val="22"/>
          <w:szCs w:val="22"/>
          <w:lang w:eastAsia="en-US"/>
        </w:rPr>
        <w:t>Recurrente</w:t>
      </w:r>
      <w:r w:rsidRPr="004A28C9">
        <w:rPr>
          <w:rFonts w:ascii="Palatino Linotype" w:eastAsia="Calibri" w:hAnsi="Palatino Linotype" w:cs="Tahoma"/>
          <w:bCs/>
          <w:sz w:val="22"/>
          <w:szCs w:val="22"/>
          <w:lang w:eastAsia="en-US"/>
        </w:rPr>
        <w:t xml:space="preserve">, en el </w:t>
      </w:r>
      <w:r w:rsidRPr="004A28C9">
        <w:rPr>
          <w:rFonts w:ascii="Palatino Linotype" w:hAnsi="Palatino Linotype" w:cs="Tahoma"/>
          <w:sz w:val="22"/>
          <w:szCs w:val="22"/>
          <w:lang w:val="es-ES"/>
        </w:rPr>
        <w:t>Sistema de Acceso a la I</w:t>
      </w:r>
      <w:r w:rsidR="00D96BF1" w:rsidRPr="004A28C9">
        <w:rPr>
          <w:rFonts w:ascii="Palatino Linotype" w:hAnsi="Palatino Linotype" w:cs="Tahoma"/>
          <w:sz w:val="22"/>
          <w:szCs w:val="22"/>
          <w:lang w:val="es-ES"/>
        </w:rPr>
        <w:t>nformación Mexiquense (SAIMEX).</w:t>
      </w:r>
    </w:p>
    <w:p w14:paraId="36503E54" w14:textId="77777777" w:rsidR="002D5DDD" w:rsidRPr="004A28C9" w:rsidRDefault="002D5DDD" w:rsidP="00E72A19">
      <w:pPr>
        <w:spacing w:line="360" w:lineRule="auto"/>
        <w:ind w:right="-93"/>
        <w:jc w:val="both"/>
        <w:rPr>
          <w:rFonts w:ascii="Palatino Linotype" w:eastAsia="Calibri" w:hAnsi="Palatino Linotype" w:cs="Tahoma"/>
          <w:bCs/>
          <w:sz w:val="22"/>
          <w:szCs w:val="22"/>
          <w:lang w:eastAsia="en-US"/>
        </w:rPr>
      </w:pPr>
    </w:p>
    <w:p w14:paraId="3F73FB00" w14:textId="17E80B05" w:rsidR="00CE1BC9" w:rsidRPr="004A28C9" w:rsidRDefault="007F3ACF" w:rsidP="008E549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Así</w:t>
      </w:r>
      <w:r w:rsidR="00CE1BC9" w:rsidRPr="004A28C9">
        <w:rPr>
          <w:rFonts w:ascii="Palatino Linotype" w:eastAsia="Calibri" w:hAnsi="Palatino Linotype" w:cs="Tahoma"/>
          <w:bCs/>
          <w:sz w:val="22"/>
          <w:szCs w:val="22"/>
          <w:lang w:eastAsia="en-US"/>
        </w:rPr>
        <w:t>, se advi</w:t>
      </w:r>
      <w:r w:rsidR="00AA70FB" w:rsidRPr="004A28C9">
        <w:rPr>
          <w:rFonts w:ascii="Palatino Linotype" w:eastAsia="Calibri" w:hAnsi="Palatino Linotype" w:cs="Tahoma"/>
          <w:bCs/>
          <w:sz w:val="22"/>
          <w:szCs w:val="22"/>
          <w:lang w:eastAsia="en-US"/>
        </w:rPr>
        <w:t xml:space="preserve">erte que, tal como lo indicó el </w:t>
      </w:r>
      <w:r w:rsidR="0043197C" w:rsidRPr="004A28C9">
        <w:rPr>
          <w:rFonts w:ascii="Palatino Linotype" w:eastAsia="Calibri" w:hAnsi="Palatino Linotype" w:cs="Tahoma"/>
          <w:bCs/>
          <w:sz w:val="22"/>
          <w:szCs w:val="22"/>
          <w:lang w:eastAsia="en-US"/>
        </w:rPr>
        <w:t>P</w:t>
      </w:r>
      <w:r w:rsidR="00CE1BC9" w:rsidRPr="004A28C9">
        <w:rPr>
          <w:rFonts w:ascii="Palatino Linotype" w:eastAsia="Calibri" w:hAnsi="Palatino Linotype" w:cs="Tahoma"/>
          <w:bCs/>
          <w:sz w:val="22"/>
          <w:szCs w:val="22"/>
          <w:lang w:eastAsia="en-US"/>
        </w:rPr>
        <w:t xml:space="preserve">articular, el </w:t>
      </w:r>
      <w:r w:rsidR="008E5499" w:rsidRPr="004A28C9">
        <w:rPr>
          <w:rFonts w:ascii="Palatino Linotype" w:eastAsia="Calibri" w:hAnsi="Palatino Linotype" w:cs="Tahoma"/>
          <w:bCs/>
          <w:sz w:val="22"/>
          <w:szCs w:val="22"/>
          <w:lang w:eastAsia="en-US"/>
        </w:rPr>
        <w:t>Ayuntamiento de Tequixquiac</w:t>
      </w:r>
      <w:r w:rsidR="005E5C4D" w:rsidRPr="004A28C9">
        <w:rPr>
          <w:rFonts w:ascii="Palatino Linotype" w:eastAsia="Calibri" w:hAnsi="Palatino Linotype" w:cs="Tahoma"/>
          <w:bCs/>
          <w:sz w:val="22"/>
          <w:szCs w:val="22"/>
          <w:lang w:eastAsia="en-US"/>
        </w:rPr>
        <w:t xml:space="preserve"> </w:t>
      </w:r>
      <w:r w:rsidR="005743D2" w:rsidRPr="004A28C9">
        <w:rPr>
          <w:rFonts w:ascii="Palatino Linotype" w:eastAsia="Calibri" w:hAnsi="Palatino Linotype" w:cs="Tahoma"/>
          <w:bCs/>
          <w:sz w:val="22"/>
          <w:szCs w:val="22"/>
          <w:lang w:eastAsia="en-US"/>
        </w:rPr>
        <w:t xml:space="preserve">no </w:t>
      </w:r>
      <w:r w:rsidR="005E5C4D" w:rsidRPr="004A28C9">
        <w:rPr>
          <w:rFonts w:ascii="Palatino Linotype" w:eastAsia="Calibri" w:hAnsi="Palatino Linotype" w:cs="Tahoma"/>
          <w:bCs/>
          <w:sz w:val="22"/>
          <w:szCs w:val="22"/>
          <w:lang w:eastAsia="en-US"/>
        </w:rPr>
        <w:t>atendió la</w:t>
      </w:r>
      <w:r w:rsidR="00462ED7" w:rsidRPr="004A28C9">
        <w:rPr>
          <w:rFonts w:ascii="Palatino Linotype" w:eastAsia="Calibri" w:hAnsi="Palatino Linotype" w:cs="Tahoma"/>
          <w:bCs/>
          <w:sz w:val="22"/>
          <w:szCs w:val="22"/>
          <w:lang w:eastAsia="en-US"/>
        </w:rPr>
        <w:t xml:space="preserve"> solicitud</w:t>
      </w:r>
      <w:r w:rsidR="005743D2" w:rsidRPr="004A28C9">
        <w:rPr>
          <w:rFonts w:ascii="Palatino Linotype" w:eastAsia="Calibri" w:hAnsi="Palatino Linotype" w:cs="Tahoma"/>
          <w:bCs/>
          <w:sz w:val="22"/>
          <w:szCs w:val="22"/>
          <w:lang w:eastAsia="en-US"/>
        </w:rPr>
        <w:t xml:space="preserve">, ni solicitó una prórroga </w:t>
      </w:r>
      <w:r w:rsidR="00F20633" w:rsidRPr="004A28C9">
        <w:rPr>
          <w:rFonts w:ascii="Palatino Linotype" w:eastAsia="Calibri" w:hAnsi="Palatino Linotype" w:cs="Tahoma"/>
          <w:bCs/>
          <w:sz w:val="22"/>
          <w:szCs w:val="22"/>
          <w:lang w:eastAsia="en-US"/>
        </w:rPr>
        <w:t>para</w:t>
      </w:r>
      <w:r w:rsidR="005743D2" w:rsidRPr="004A28C9">
        <w:rPr>
          <w:rFonts w:ascii="Palatino Linotype" w:eastAsia="Calibri" w:hAnsi="Palatino Linotype" w:cs="Tahoma"/>
          <w:bCs/>
          <w:sz w:val="22"/>
          <w:szCs w:val="22"/>
          <w:lang w:eastAsia="en-US"/>
        </w:rPr>
        <w:t xml:space="preserve"> dar contestación a la </w:t>
      </w:r>
      <w:r w:rsidR="00462ED7" w:rsidRPr="004A28C9">
        <w:rPr>
          <w:rFonts w:ascii="Palatino Linotype" w:eastAsia="Calibri" w:hAnsi="Palatino Linotype" w:cs="Tahoma"/>
          <w:bCs/>
          <w:sz w:val="22"/>
          <w:szCs w:val="22"/>
          <w:lang w:eastAsia="en-US"/>
        </w:rPr>
        <w:t>misma</w:t>
      </w:r>
      <w:r w:rsidR="005743D2" w:rsidRPr="004A28C9">
        <w:rPr>
          <w:rFonts w:ascii="Palatino Linotype" w:eastAsia="Calibri" w:hAnsi="Palatino Linotype" w:cs="Tahoma"/>
          <w:bCs/>
          <w:sz w:val="22"/>
          <w:szCs w:val="22"/>
          <w:lang w:eastAsia="en-US"/>
        </w:rPr>
        <w:t>, dentro de los plazos establecidos en</w:t>
      </w:r>
      <w:r w:rsidR="004E345F" w:rsidRPr="004A28C9">
        <w:rPr>
          <w:rFonts w:ascii="Palatino Linotype" w:eastAsia="Calibri" w:hAnsi="Palatino Linotype" w:cs="Tahoma"/>
          <w:bCs/>
          <w:sz w:val="22"/>
          <w:szCs w:val="22"/>
          <w:lang w:eastAsia="en-US"/>
        </w:rPr>
        <w:t xml:space="preserve"> el artículo 163 de</w:t>
      </w:r>
      <w:r w:rsidR="005743D2" w:rsidRPr="004A28C9">
        <w:rPr>
          <w:rFonts w:ascii="Palatino Linotype" w:eastAsia="Calibri" w:hAnsi="Palatino Linotype" w:cs="Tahoma"/>
          <w:bCs/>
          <w:sz w:val="22"/>
          <w:szCs w:val="22"/>
          <w:lang w:eastAsia="en-US"/>
        </w:rPr>
        <w:t xml:space="preserve"> la Ley de la materia, pues tenía hasta el </w:t>
      </w:r>
      <w:r w:rsidR="008E5499" w:rsidRPr="004A28C9">
        <w:rPr>
          <w:rFonts w:ascii="Palatino Linotype" w:eastAsia="Calibri" w:hAnsi="Palatino Linotype" w:cs="Tahoma"/>
          <w:b/>
          <w:bCs/>
          <w:sz w:val="22"/>
          <w:szCs w:val="22"/>
          <w:lang w:eastAsia="en-US"/>
        </w:rPr>
        <w:t>veintinueve de noviembre</w:t>
      </w:r>
      <w:r w:rsidR="00462ED7" w:rsidRPr="004A28C9">
        <w:rPr>
          <w:rFonts w:ascii="Palatino Linotype" w:eastAsia="Calibri" w:hAnsi="Palatino Linotype" w:cs="Tahoma"/>
          <w:b/>
          <w:bCs/>
          <w:sz w:val="22"/>
          <w:szCs w:val="22"/>
          <w:lang w:eastAsia="en-US"/>
        </w:rPr>
        <w:t xml:space="preserve"> </w:t>
      </w:r>
      <w:r w:rsidR="005743D2" w:rsidRPr="004A28C9">
        <w:rPr>
          <w:rFonts w:ascii="Palatino Linotype" w:eastAsia="Calibri" w:hAnsi="Palatino Linotype" w:cs="Tahoma"/>
          <w:b/>
          <w:bCs/>
          <w:sz w:val="22"/>
          <w:szCs w:val="22"/>
          <w:lang w:eastAsia="en-US"/>
        </w:rPr>
        <w:t>de dos mil dieciocho</w:t>
      </w:r>
      <w:r w:rsidR="005743D2" w:rsidRPr="004A28C9">
        <w:rPr>
          <w:rFonts w:ascii="Palatino Linotype" w:eastAsia="Calibri" w:hAnsi="Palatino Linotype" w:cs="Tahoma"/>
          <w:bCs/>
          <w:sz w:val="22"/>
          <w:szCs w:val="22"/>
          <w:lang w:eastAsia="en-US"/>
        </w:rPr>
        <w:t xml:space="preserve"> para notificar alguna de las dos situaciones; inclus</w:t>
      </w:r>
      <w:r w:rsidR="0043197C" w:rsidRPr="004A28C9">
        <w:rPr>
          <w:rFonts w:ascii="Palatino Linotype" w:eastAsia="Calibri" w:hAnsi="Palatino Linotype" w:cs="Tahoma"/>
          <w:bCs/>
          <w:sz w:val="22"/>
          <w:szCs w:val="22"/>
          <w:lang w:eastAsia="en-US"/>
        </w:rPr>
        <w:t>o</w:t>
      </w:r>
      <w:r w:rsidR="005743D2" w:rsidRPr="004A28C9">
        <w:rPr>
          <w:rFonts w:ascii="Palatino Linotype" w:eastAsia="Calibri" w:hAnsi="Palatino Linotype" w:cs="Tahoma"/>
          <w:bCs/>
          <w:sz w:val="22"/>
          <w:szCs w:val="22"/>
          <w:lang w:eastAsia="en-US"/>
        </w:rPr>
        <w:t xml:space="preserve"> a la fecha de la presente </w:t>
      </w:r>
      <w:r w:rsidR="0043197C" w:rsidRPr="004A28C9">
        <w:rPr>
          <w:rFonts w:ascii="Palatino Linotype" w:eastAsia="Calibri" w:hAnsi="Palatino Linotype" w:cs="Tahoma"/>
          <w:bCs/>
          <w:sz w:val="22"/>
          <w:szCs w:val="22"/>
          <w:lang w:eastAsia="en-US"/>
        </w:rPr>
        <w:t xml:space="preserve">Resolución </w:t>
      </w:r>
      <w:r w:rsidR="005743D2" w:rsidRPr="004A28C9">
        <w:rPr>
          <w:rFonts w:ascii="Palatino Linotype" w:eastAsia="Calibri" w:hAnsi="Palatino Linotype" w:cs="Tahoma"/>
          <w:bCs/>
          <w:sz w:val="22"/>
          <w:szCs w:val="22"/>
          <w:lang w:eastAsia="en-US"/>
        </w:rPr>
        <w:t xml:space="preserve">no ha otorgado información o documentación alguna que atienda la solicitud de información; por lo que, </w:t>
      </w:r>
      <w:r w:rsidR="00462ED7" w:rsidRPr="004A28C9">
        <w:rPr>
          <w:rFonts w:ascii="Palatino Linotype" w:eastAsia="Calibri" w:hAnsi="Palatino Linotype" w:cs="Tahoma"/>
          <w:bCs/>
          <w:sz w:val="22"/>
          <w:szCs w:val="22"/>
          <w:lang w:eastAsia="en-US"/>
        </w:rPr>
        <w:t>es</w:t>
      </w:r>
      <w:r w:rsidR="005743D2" w:rsidRPr="004A28C9">
        <w:rPr>
          <w:rFonts w:ascii="Palatino Linotype" w:eastAsia="Calibri" w:hAnsi="Palatino Linotype" w:cs="Tahoma"/>
          <w:bCs/>
          <w:sz w:val="22"/>
          <w:szCs w:val="22"/>
          <w:lang w:eastAsia="en-US"/>
        </w:rPr>
        <w:t xml:space="preserve"> evidente que </w:t>
      </w:r>
      <w:r w:rsidR="00AA70FB" w:rsidRPr="004A28C9">
        <w:rPr>
          <w:rFonts w:ascii="Palatino Linotype" w:eastAsia="Calibri" w:hAnsi="Palatino Linotype" w:cs="Tahoma"/>
          <w:b/>
          <w:bCs/>
          <w:sz w:val="22"/>
          <w:szCs w:val="22"/>
          <w:lang w:eastAsia="en-US"/>
        </w:rPr>
        <w:t>el agravio hecho valer por el</w:t>
      </w:r>
      <w:r w:rsidR="004A1FE5" w:rsidRPr="004A28C9">
        <w:rPr>
          <w:rFonts w:ascii="Palatino Linotype" w:eastAsia="Calibri" w:hAnsi="Palatino Linotype" w:cs="Tahoma"/>
          <w:b/>
          <w:bCs/>
          <w:sz w:val="22"/>
          <w:szCs w:val="22"/>
          <w:lang w:eastAsia="en-US"/>
        </w:rPr>
        <w:t xml:space="preserve"> </w:t>
      </w:r>
      <w:r w:rsidR="004E345F" w:rsidRPr="004A28C9">
        <w:rPr>
          <w:rFonts w:ascii="Palatino Linotype" w:eastAsia="Calibri" w:hAnsi="Palatino Linotype" w:cs="Tahoma"/>
          <w:b/>
          <w:bCs/>
          <w:sz w:val="22"/>
          <w:szCs w:val="22"/>
          <w:lang w:eastAsia="en-US"/>
        </w:rPr>
        <w:t xml:space="preserve">Recurrente resulta </w:t>
      </w:r>
      <w:r w:rsidR="005743D2" w:rsidRPr="004A28C9">
        <w:rPr>
          <w:rFonts w:ascii="Palatino Linotype" w:eastAsia="Calibri" w:hAnsi="Palatino Linotype" w:cs="Tahoma"/>
          <w:b/>
          <w:bCs/>
          <w:sz w:val="22"/>
          <w:szCs w:val="22"/>
          <w:lang w:eastAsia="en-US"/>
        </w:rPr>
        <w:t>fundado.</w:t>
      </w:r>
    </w:p>
    <w:p w14:paraId="5F710AB6" w14:textId="77777777" w:rsidR="0096463B" w:rsidRPr="004A28C9" w:rsidRDefault="0096463B" w:rsidP="00E72A19">
      <w:pPr>
        <w:spacing w:line="360" w:lineRule="auto"/>
        <w:ind w:right="-93"/>
        <w:jc w:val="both"/>
        <w:rPr>
          <w:rFonts w:ascii="Palatino Linotype" w:eastAsia="Calibri" w:hAnsi="Palatino Linotype" w:cs="Tahoma"/>
          <w:bCs/>
          <w:sz w:val="22"/>
          <w:szCs w:val="22"/>
          <w:lang w:eastAsia="en-US"/>
        </w:rPr>
      </w:pPr>
    </w:p>
    <w:p w14:paraId="0EB4CE8C" w14:textId="750E3490" w:rsidR="00175B2F" w:rsidRPr="004A28C9" w:rsidRDefault="00175B2F"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Ahora bien, a</w:t>
      </w:r>
      <w:r w:rsidR="00BD5CDF" w:rsidRPr="004A28C9">
        <w:rPr>
          <w:rFonts w:ascii="Palatino Linotype" w:eastAsia="Calibri" w:hAnsi="Palatino Linotype" w:cs="Tahoma"/>
          <w:bCs/>
          <w:sz w:val="22"/>
          <w:szCs w:val="22"/>
          <w:lang w:eastAsia="en-US"/>
        </w:rPr>
        <w:t xml:space="preserve">unado a lo </w:t>
      </w:r>
      <w:r w:rsidR="007F3ACF" w:rsidRPr="004A28C9">
        <w:rPr>
          <w:rFonts w:ascii="Palatino Linotype" w:eastAsia="Calibri" w:hAnsi="Palatino Linotype" w:cs="Tahoma"/>
          <w:bCs/>
          <w:sz w:val="22"/>
          <w:szCs w:val="22"/>
          <w:lang w:eastAsia="en-US"/>
        </w:rPr>
        <w:t>expuesto</w:t>
      </w:r>
      <w:r w:rsidR="00BD5CDF" w:rsidRPr="004A28C9">
        <w:rPr>
          <w:rFonts w:ascii="Palatino Linotype" w:eastAsia="Calibri" w:hAnsi="Palatino Linotype" w:cs="Tahoma"/>
          <w:bCs/>
          <w:sz w:val="22"/>
          <w:szCs w:val="22"/>
          <w:lang w:eastAsia="en-US"/>
        </w:rPr>
        <w:t>,</w:t>
      </w:r>
      <w:r w:rsidRPr="004A28C9">
        <w:rPr>
          <w:rFonts w:ascii="Palatino Linotype" w:eastAsia="Calibri" w:hAnsi="Palatino Linotype" w:cs="Tahoma"/>
          <w:bCs/>
          <w:sz w:val="22"/>
          <w:szCs w:val="22"/>
          <w:lang w:eastAsia="en-US"/>
        </w:rPr>
        <w:t xml:space="preserve"> es oportuno analizar la normatividad aplicable al Sujeto Obligado a efecto de </w:t>
      </w:r>
      <w:r w:rsidR="00DD4B33" w:rsidRPr="004A28C9">
        <w:rPr>
          <w:rFonts w:ascii="Palatino Linotype" w:eastAsia="Calibri" w:hAnsi="Palatino Linotype" w:cs="Tahoma"/>
          <w:bCs/>
          <w:sz w:val="22"/>
          <w:szCs w:val="22"/>
          <w:lang w:eastAsia="en-US"/>
        </w:rPr>
        <w:t>señalar su</w:t>
      </w:r>
      <w:r w:rsidRPr="004A28C9">
        <w:rPr>
          <w:rFonts w:ascii="Palatino Linotype" w:eastAsia="Calibri" w:hAnsi="Palatino Linotype" w:cs="Tahoma"/>
          <w:bCs/>
          <w:sz w:val="22"/>
          <w:szCs w:val="22"/>
          <w:lang w:eastAsia="en-US"/>
        </w:rPr>
        <w:t xml:space="preserve"> </w:t>
      </w:r>
      <w:r w:rsidR="00DD4B33" w:rsidRPr="004A28C9">
        <w:rPr>
          <w:rFonts w:ascii="Palatino Linotype" w:eastAsia="Calibri" w:hAnsi="Palatino Linotype" w:cs="Tahoma"/>
          <w:bCs/>
          <w:sz w:val="22"/>
          <w:szCs w:val="22"/>
          <w:lang w:eastAsia="en-US"/>
        </w:rPr>
        <w:t>competencia para</w:t>
      </w:r>
      <w:r w:rsidRPr="004A28C9">
        <w:rPr>
          <w:rFonts w:ascii="Palatino Linotype" w:eastAsia="Calibri" w:hAnsi="Palatino Linotype" w:cs="Tahoma"/>
          <w:bCs/>
          <w:sz w:val="22"/>
          <w:szCs w:val="22"/>
          <w:lang w:eastAsia="en-US"/>
        </w:rPr>
        <w:t xml:space="preserve"> la atención de las solicitudes de información en virtud de generar, administrar o archivar la información requerida.</w:t>
      </w:r>
    </w:p>
    <w:p w14:paraId="3A9A0A39" w14:textId="77777777" w:rsidR="00FB6B37" w:rsidRPr="004A28C9" w:rsidRDefault="00FB6B37" w:rsidP="00E72A19">
      <w:pPr>
        <w:spacing w:line="360" w:lineRule="auto"/>
        <w:ind w:right="-93"/>
        <w:jc w:val="both"/>
        <w:rPr>
          <w:rFonts w:ascii="Palatino Linotype" w:eastAsia="Calibri" w:hAnsi="Palatino Linotype" w:cs="Tahoma"/>
          <w:bCs/>
          <w:sz w:val="22"/>
          <w:szCs w:val="22"/>
          <w:lang w:eastAsia="en-US"/>
        </w:rPr>
      </w:pPr>
    </w:p>
    <w:p w14:paraId="4286FF6E" w14:textId="56B5E049" w:rsidR="00D80ED6" w:rsidRPr="004A28C9" w:rsidRDefault="00093EF5">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E</w:t>
      </w:r>
      <w:r w:rsidR="0050434B" w:rsidRPr="004A28C9">
        <w:rPr>
          <w:rFonts w:ascii="Palatino Linotype" w:eastAsia="Calibri" w:hAnsi="Palatino Linotype" w:cs="Tahoma"/>
          <w:bCs/>
          <w:sz w:val="22"/>
          <w:szCs w:val="22"/>
          <w:lang w:eastAsia="en-US"/>
        </w:rPr>
        <w:t>n</w:t>
      </w:r>
      <w:r w:rsidRPr="004A28C9">
        <w:rPr>
          <w:rFonts w:ascii="Palatino Linotype" w:eastAsia="Calibri" w:hAnsi="Palatino Linotype" w:cs="Tahoma"/>
          <w:bCs/>
          <w:sz w:val="22"/>
          <w:szCs w:val="22"/>
          <w:lang w:eastAsia="en-US"/>
        </w:rPr>
        <w:t xml:space="preserve"> este sentido</w:t>
      </w:r>
      <w:r w:rsidR="0050434B" w:rsidRPr="004A28C9">
        <w:rPr>
          <w:rFonts w:ascii="Palatino Linotype" w:eastAsia="Calibri" w:hAnsi="Palatino Linotype" w:cs="Tahoma"/>
          <w:bCs/>
          <w:sz w:val="22"/>
          <w:szCs w:val="22"/>
          <w:lang w:eastAsia="en-US"/>
        </w:rPr>
        <w:t>,</w:t>
      </w:r>
      <w:r w:rsidR="00D80ED6" w:rsidRPr="004A28C9">
        <w:rPr>
          <w:rFonts w:ascii="Palatino Linotype" w:eastAsia="Calibri" w:hAnsi="Palatino Linotype" w:cs="Tahoma"/>
          <w:bCs/>
          <w:sz w:val="22"/>
          <w:szCs w:val="22"/>
          <w:lang w:eastAsia="en-US"/>
        </w:rPr>
        <w:t xml:space="preserve"> se debe tener en cuenta que el Parti</w:t>
      </w:r>
      <w:r w:rsidR="0095000A" w:rsidRPr="004A28C9">
        <w:rPr>
          <w:rFonts w:ascii="Palatino Linotype" w:eastAsia="Calibri" w:hAnsi="Palatino Linotype" w:cs="Tahoma"/>
          <w:bCs/>
          <w:sz w:val="22"/>
          <w:szCs w:val="22"/>
          <w:lang w:eastAsia="en-US"/>
        </w:rPr>
        <w:t>cular es claro al referir en su solicitud</w:t>
      </w:r>
      <w:r w:rsidR="00D80ED6" w:rsidRPr="004A28C9">
        <w:rPr>
          <w:rFonts w:ascii="Palatino Linotype" w:eastAsia="Calibri" w:hAnsi="Palatino Linotype" w:cs="Tahoma"/>
          <w:bCs/>
          <w:sz w:val="22"/>
          <w:szCs w:val="22"/>
          <w:lang w:eastAsia="en-US"/>
        </w:rPr>
        <w:t xml:space="preserve"> que</w:t>
      </w:r>
      <w:r w:rsidR="00E94F8C" w:rsidRPr="004A28C9">
        <w:rPr>
          <w:rFonts w:ascii="Palatino Linotype" w:eastAsia="Calibri" w:hAnsi="Palatino Linotype" w:cs="Tahoma"/>
          <w:bCs/>
          <w:sz w:val="22"/>
          <w:szCs w:val="22"/>
          <w:lang w:eastAsia="en-US"/>
        </w:rPr>
        <w:t xml:space="preserve"> requiere conocer </w:t>
      </w:r>
      <w:r w:rsidR="003D7DA3" w:rsidRPr="004A28C9">
        <w:rPr>
          <w:rFonts w:ascii="Palatino Linotype" w:eastAsia="Calibri" w:hAnsi="Palatino Linotype" w:cs="Tahoma"/>
          <w:bCs/>
          <w:sz w:val="22"/>
          <w:szCs w:val="22"/>
          <w:lang w:eastAsia="en-US"/>
        </w:rPr>
        <w:t xml:space="preserve">la información relativa a la instalación de </w:t>
      </w:r>
      <w:r w:rsidR="00E94F8C" w:rsidRPr="004A28C9">
        <w:rPr>
          <w:rFonts w:ascii="Palatino Linotype" w:eastAsia="Calibri" w:hAnsi="Palatino Linotype" w:cs="Tahoma"/>
          <w:bCs/>
          <w:sz w:val="22"/>
          <w:szCs w:val="22"/>
          <w:lang w:eastAsia="en-US"/>
        </w:rPr>
        <w:t>Estaciones de Carburación de Gas L.P</w:t>
      </w:r>
      <w:r w:rsidR="003D7DA3" w:rsidRPr="004A28C9">
        <w:rPr>
          <w:rFonts w:ascii="Palatino Linotype" w:eastAsia="Calibri" w:hAnsi="Palatino Linotype" w:cs="Tahoma"/>
          <w:bCs/>
          <w:sz w:val="22"/>
          <w:szCs w:val="22"/>
          <w:lang w:eastAsia="en-US"/>
        </w:rPr>
        <w:t xml:space="preserve"> dentro del Municipio</w:t>
      </w:r>
      <w:r w:rsidR="00940C0B" w:rsidRPr="004A28C9">
        <w:rPr>
          <w:rFonts w:ascii="Palatino Linotype" w:eastAsia="Calibri" w:hAnsi="Palatino Linotype" w:cs="Tahoma"/>
          <w:bCs/>
          <w:sz w:val="22"/>
          <w:szCs w:val="22"/>
          <w:lang w:eastAsia="en-US"/>
        </w:rPr>
        <w:t>.</w:t>
      </w:r>
    </w:p>
    <w:p w14:paraId="727DF4E7" w14:textId="77777777" w:rsidR="002E0CBB" w:rsidRPr="004A28C9" w:rsidRDefault="002E0CBB">
      <w:pPr>
        <w:spacing w:line="360" w:lineRule="auto"/>
        <w:ind w:right="-93"/>
        <w:jc w:val="both"/>
        <w:rPr>
          <w:rFonts w:ascii="Palatino Linotype" w:eastAsia="Calibri" w:hAnsi="Palatino Linotype" w:cs="Tahoma"/>
          <w:bCs/>
          <w:sz w:val="22"/>
          <w:szCs w:val="22"/>
          <w:lang w:eastAsia="en-US"/>
        </w:rPr>
      </w:pPr>
    </w:p>
    <w:p w14:paraId="169A273B" w14:textId="29A34AE3" w:rsidR="00C61054" w:rsidRPr="004A28C9" w:rsidRDefault="00C61054">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El artículo 115, fracción V, inciso d); de la Constitución Política de los Estados Unidos Mexicanos, dispone </w:t>
      </w:r>
      <w:r w:rsidR="00A47408" w:rsidRPr="004A28C9">
        <w:rPr>
          <w:rFonts w:ascii="Palatino Linotype" w:eastAsia="Calibri" w:hAnsi="Palatino Linotype" w:cs="Tahoma"/>
          <w:bCs/>
          <w:sz w:val="22"/>
          <w:szCs w:val="22"/>
          <w:lang w:eastAsia="en-US"/>
        </w:rPr>
        <w:t>que los Municipios, en los términos de las leyes federales y Estatales relativas, estarán facultados para a</w:t>
      </w:r>
      <w:r w:rsidRPr="004A28C9">
        <w:rPr>
          <w:rFonts w:ascii="Palatino Linotype" w:eastAsia="Calibri" w:hAnsi="Palatino Linotype" w:cs="Tahoma"/>
          <w:bCs/>
          <w:sz w:val="22"/>
          <w:szCs w:val="22"/>
          <w:lang w:eastAsia="en-US"/>
        </w:rPr>
        <w:t>utorizar, controlar y vigilar la utilización del suelo, en el ámbito de su competencia, en</w:t>
      </w:r>
      <w:r w:rsidR="00A47408" w:rsidRPr="004A28C9">
        <w:rPr>
          <w:rFonts w:ascii="Palatino Linotype" w:eastAsia="Calibri" w:hAnsi="Palatino Linotype" w:cs="Tahoma"/>
          <w:bCs/>
          <w:sz w:val="22"/>
          <w:szCs w:val="22"/>
          <w:lang w:eastAsia="en-US"/>
        </w:rPr>
        <w:t xml:space="preserve"> </w:t>
      </w:r>
      <w:r w:rsidRPr="004A28C9">
        <w:rPr>
          <w:rFonts w:ascii="Palatino Linotype" w:eastAsia="Calibri" w:hAnsi="Palatino Linotype" w:cs="Tahoma"/>
          <w:bCs/>
          <w:sz w:val="22"/>
          <w:szCs w:val="22"/>
          <w:lang w:eastAsia="en-US"/>
        </w:rPr>
        <w:t>su</w:t>
      </w:r>
      <w:r w:rsidR="00A47408" w:rsidRPr="004A28C9">
        <w:rPr>
          <w:rFonts w:ascii="Palatino Linotype" w:eastAsia="Calibri" w:hAnsi="Palatino Linotype" w:cs="Tahoma"/>
          <w:bCs/>
          <w:sz w:val="22"/>
          <w:szCs w:val="22"/>
          <w:lang w:eastAsia="en-US"/>
        </w:rPr>
        <w:t>s jurisdicciones territoriales.</w:t>
      </w:r>
    </w:p>
    <w:p w14:paraId="787CA8D9" w14:textId="77777777" w:rsidR="00480FB1" w:rsidRPr="004A28C9" w:rsidRDefault="00480FB1">
      <w:pPr>
        <w:spacing w:line="360" w:lineRule="auto"/>
        <w:ind w:right="-93"/>
        <w:jc w:val="both"/>
        <w:rPr>
          <w:rFonts w:ascii="Palatino Linotype" w:eastAsia="Calibri" w:hAnsi="Palatino Linotype" w:cs="Tahoma"/>
          <w:bCs/>
          <w:sz w:val="22"/>
          <w:szCs w:val="22"/>
          <w:lang w:eastAsia="en-US"/>
        </w:rPr>
      </w:pPr>
    </w:p>
    <w:p w14:paraId="5C367A99" w14:textId="67DEFB64" w:rsidR="002E0CBB" w:rsidRPr="004A28C9" w:rsidRDefault="002E0CBB">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lastRenderedPageBreak/>
        <w:t xml:space="preserve">La Constitución Política del Estado Libre y soberano de México, dispone </w:t>
      </w:r>
      <w:r w:rsidR="006D2CFD" w:rsidRPr="004A28C9">
        <w:rPr>
          <w:rFonts w:ascii="Palatino Linotype" w:eastAsia="Calibri" w:hAnsi="Palatino Linotype" w:cs="Tahoma"/>
          <w:bCs/>
          <w:sz w:val="22"/>
          <w:szCs w:val="22"/>
          <w:lang w:eastAsia="en-US"/>
        </w:rPr>
        <w:t>sobre las atribuciones de los Ayuntamientos lo siguiente:</w:t>
      </w:r>
    </w:p>
    <w:p w14:paraId="3211971D" w14:textId="77777777" w:rsidR="006D2CFD" w:rsidRPr="004A28C9" w:rsidRDefault="006D2CFD">
      <w:pPr>
        <w:spacing w:line="360" w:lineRule="auto"/>
        <w:ind w:right="-93"/>
        <w:jc w:val="both"/>
        <w:rPr>
          <w:rFonts w:ascii="Palatino Linotype" w:eastAsia="Calibri" w:hAnsi="Palatino Linotype" w:cs="Tahoma"/>
          <w:bCs/>
          <w:sz w:val="22"/>
          <w:szCs w:val="22"/>
          <w:lang w:eastAsia="en-US"/>
        </w:rPr>
      </w:pPr>
    </w:p>
    <w:p w14:paraId="58E7B555" w14:textId="5A558739" w:rsidR="002E0CBB" w:rsidRPr="004A28C9" w:rsidRDefault="002E0CBB" w:rsidP="004A28C9">
      <w:pPr>
        <w:spacing w:line="360" w:lineRule="auto"/>
        <w:ind w:left="567" w:right="567"/>
        <w:jc w:val="both"/>
        <w:rPr>
          <w:rFonts w:ascii="Palatino Linotype" w:eastAsia="Calibri" w:hAnsi="Palatino Linotype" w:cs="Tahoma"/>
          <w:bCs/>
          <w:lang w:eastAsia="en-US"/>
        </w:rPr>
      </w:pPr>
      <w:r w:rsidRPr="004A28C9">
        <w:rPr>
          <w:rFonts w:ascii="Palatino Linotype" w:eastAsia="Calibri" w:hAnsi="Palatino Linotype" w:cs="Tahoma"/>
          <w:bCs/>
          <w:lang w:eastAsia="en-US"/>
        </w:rPr>
        <w:t>Artículo 122.- Los ayuntamientos de los municip</w:t>
      </w:r>
      <w:r w:rsidR="006D2CFD" w:rsidRPr="004A28C9">
        <w:rPr>
          <w:rFonts w:ascii="Palatino Linotype" w:eastAsia="Calibri" w:hAnsi="Palatino Linotype" w:cs="Tahoma"/>
          <w:bCs/>
          <w:lang w:eastAsia="en-US"/>
        </w:rPr>
        <w:t xml:space="preserve">ios tienen las atribuciones que </w:t>
      </w:r>
      <w:r w:rsidRPr="004A28C9">
        <w:rPr>
          <w:rFonts w:ascii="Palatino Linotype" w:eastAsia="Calibri" w:hAnsi="Palatino Linotype" w:cs="Tahoma"/>
          <w:bCs/>
          <w:lang w:eastAsia="en-US"/>
        </w:rPr>
        <w:t>establecen la Constitución Federal, esta Constitución, y demás disposiciones legales</w:t>
      </w:r>
      <w:r w:rsidR="006D2CFD" w:rsidRPr="004A28C9">
        <w:rPr>
          <w:rFonts w:ascii="Palatino Linotype" w:eastAsia="Calibri" w:hAnsi="Palatino Linotype" w:cs="Tahoma"/>
          <w:bCs/>
          <w:lang w:eastAsia="en-US"/>
        </w:rPr>
        <w:t xml:space="preserve"> </w:t>
      </w:r>
      <w:r w:rsidRPr="004A28C9">
        <w:rPr>
          <w:rFonts w:ascii="Palatino Linotype" w:eastAsia="Calibri" w:hAnsi="Palatino Linotype" w:cs="Tahoma"/>
          <w:bCs/>
          <w:lang w:eastAsia="en-US"/>
        </w:rPr>
        <w:t>aplicables.</w:t>
      </w:r>
    </w:p>
    <w:p w14:paraId="1E3181C2" w14:textId="77777777" w:rsidR="006D2CFD" w:rsidRPr="004A28C9" w:rsidRDefault="006D2CFD" w:rsidP="004A28C9">
      <w:pPr>
        <w:spacing w:line="360" w:lineRule="auto"/>
        <w:ind w:left="567" w:right="567"/>
        <w:jc w:val="both"/>
        <w:rPr>
          <w:rFonts w:ascii="Palatino Linotype" w:eastAsia="Calibri" w:hAnsi="Palatino Linotype" w:cs="Tahoma"/>
          <w:bCs/>
          <w:lang w:eastAsia="en-US"/>
        </w:rPr>
      </w:pPr>
    </w:p>
    <w:p w14:paraId="261E9295" w14:textId="2C4A013A" w:rsidR="002E0CBB" w:rsidRPr="004A28C9" w:rsidRDefault="002E0CBB" w:rsidP="004A28C9">
      <w:pPr>
        <w:spacing w:line="360" w:lineRule="auto"/>
        <w:ind w:left="567" w:right="567"/>
        <w:jc w:val="both"/>
        <w:rPr>
          <w:rFonts w:ascii="Palatino Linotype" w:eastAsia="Calibri" w:hAnsi="Palatino Linotype" w:cs="Tahoma"/>
          <w:bCs/>
          <w:lang w:eastAsia="en-US"/>
        </w:rPr>
      </w:pPr>
      <w:r w:rsidRPr="004A28C9">
        <w:rPr>
          <w:rFonts w:ascii="Palatino Linotype" w:eastAsia="Calibri" w:hAnsi="Palatino Linotype" w:cs="Tahoma"/>
          <w:bCs/>
          <w:lang w:eastAsia="en-US"/>
        </w:rPr>
        <w:t>Los municipios tendrán a su cargo las funciones y servicios públicos que señala la</w:t>
      </w:r>
      <w:r w:rsidR="006D2CFD" w:rsidRPr="004A28C9">
        <w:rPr>
          <w:rFonts w:ascii="Palatino Linotype" w:eastAsia="Calibri" w:hAnsi="Palatino Linotype" w:cs="Tahoma"/>
          <w:bCs/>
          <w:lang w:eastAsia="en-US"/>
        </w:rPr>
        <w:t xml:space="preserve"> </w:t>
      </w:r>
      <w:r w:rsidRPr="004A28C9">
        <w:rPr>
          <w:rFonts w:ascii="Palatino Linotype" w:eastAsia="Calibri" w:hAnsi="Palatino Linotype" w:cs="Tahoma"/>
          <w:bCs/>
          <w:lang w:eastAsia="en-US"/>
        </w:rPr>
        <w:t>fracción III del artículo 115 de la Constitución Política de los Estados Unidos Mexicanos.</w:t>
      </w:r>
    </w:p>
    <w:p w14:paraId="7024038F" w14:textId="77777777" w:rsidR="006D2CFD" w:rsidRPr="004A28C9" w:rsidRDefault="006D2CFD" w:rsidP="004A28C9">
      <w:pPr>
        <w:spacing w:line="360" w:lineRule="auto"/>
        <w:ind w:left="567" w:right="567"/>
        <w:jc w:val="both"/>
        <w:rPr>
          <w:rFonts w:ascii="Palatino Linotype" w:eastAsia="Calibri" w:hAnsi="Palatino Linotype" w:cs="Tahoma"/>
          <w:bCs/>
          <w:lang w:eastAsia="en-US"/>
        </w:rPr>
      </w:pPr>
    </w:p>
    <w:p w14:paraId="6529342F" w14:textId="7D1A2C57" w:rsidR="002E0CBB" w:rsidRPr="004A28C9" w:rsidRDefault="002E0CBB" w:rsidP="004A28C9">
      <w:pPr>
        <w:spacing w:line="360" w:lineRule="auto"/>
        <w:ind w:left="567" w:right="567"/>
        <w:jc w:val="both"/>
        <w:rPr>
          <w:rFonts w:ascii="Palatino Linotype" w:eastAsia="Calibri" w:hAnsi="Palatino Linotype" w:cs="Tahoma"/>
          <w:bCs/>
          <w:sz w:val="22"/>
          <w:szCs w:val="22"/>
          <w:lang w:eastAsia="en-US"/>
        </w:rPr>
      </w:pPr>
      <w:r w:rsidRPr="004A28C9">
        <w:rPr>
          <w:rFonts w:ascii="Palatino Linotype" w:eastAsia="Calibri" w:hAnsi="Palatino Linotype" w:cs="Tahoma"/>
          <w:bCs/>
          <w:lang w:eastAsia="en-US"/>
        </w:rPr>
        <w:t>Los municipios ejercerán las facultades señaladas en la Constitución General de la</w:t>
      </w:r>
      <w:r w:rsidR="006D2CFD" w:rsidRPr="004A28C9">
        <w:rPr>
          <w:rFonts w:ascii="Palatino Linotype" w:eastAsia="Calibri" w:hAnsi="Palatino Linotype" w:cs="Tahoma"/>
          <w:bCs/>
          <w:lang w:eastAsia="en-US"/>
        </w:rPr>
        <w:t xml:space="preserve"> </w:t>
      </w:r>
      <w:r w:rsidRPr="004A28C9">
        <w:rPr>
          <w:rFonts w:ascii="Palatino Linotype" w:eastAsia="Calibri" w:hAnsi="Palatino Linotype" w:cs="Tahoma"/>
          <w:bCs/>
          <w:lang w:eastAsia="en-US"/>
        </w:rPr>
        <w:t>República, de manera coordinada con el Gobierno del Estado, de acuerdo con los planes y</w:t>
      </w:r>
      <w:r w:rsidR="006D2CFD" w:rsidRPr="004A28C9">
        <w:rPr>
          <w:rFonts w:ascii="Palatino Linotype" w:eastAsia="Calibri" w:hAnsi="Palatino Linotype" w:cs="Tahoma"/>
          <w:bCs/>
          <w:lang w:eastAsia="en-US"/>
        </w:rPr>
        <w:t xml:space="preserve"> </w:t>
      </w:r>
      <w:r w:rsidRPr="004A28C9">
        <w:rPr>
          <w:rFonts w:ascii="Palatino Linotype" w:eastAsia="Calibri" w:hAnsi="Palatino Linotype" w:cs="Tahoma"/>
          <w:bCs/>
          <w:lang w:eastAsia="en-US"/>
        </w:rPr>
        <w:t>programas federales, estatales, regionales y metropolitanos a que se refiere el artículo 139</w:t>
      </w:r>
      <w:r w:rsidR="006D2CFD" w:rsidRPr="004A28C9">
        <w:rPr>
          <w:rFonts w:ascii="Palatino Linotype" w:eastAsia="Calibri" w:hAnsi="Palatino Linotype" w:cs="Tahoma"/>
          <w:bCs/>
          <w:lang w:eastAsia="en-US"/>
        </w:rPr>
        <w:t xml:space="preserve"> </w:t>
      </w:r>
      <w:r w:rsidRPr="004A28C9">
        <w:rPr>
          <w:rFonts w:ascii="Palatino Linotype" w:eastAsia="Calibri" w:hAnsi="Palatino Linotype" w:cs="Tahoma"/>
          <w:bCs/>
          <w:lang w:eastAsia="en-US"/>
        </w:rPr>
        <w:t>de este ordenamiento.</w:t>
      </w:r>
      <w:r w:rsidRPr="004A28C9">
        <w:rPr>
          <w:rFonts w:ascii="Palatino Linotype" w:eastAsia="Calibri" w:hAnsi="Palatino Linotype" w:cs="Tahoma"/>
          <w:bCs/>
          <w:sz w:val="22"/>
          <w:szCs w:val="22"/>
          <w:lang w:eastAsia="en-US"/>
        </w:rPr>
        <w:cr/>
      </w:r>
    </w:p>
    <w:p w14:paraId="6464FD13" w14:textId="76554A57" w:rsidR="004B1FBA" w:rsidRPr="004A28C9" w:rsidRDefault="000B1BB5" w:rsidP="004A28C9">
      <w:pPr>
        <w:tabs>
          <w:tab w:val="left" w:pos="709"/>
        </w:tabs>
        <w:spacing w:line="360" w:lineRule="auto"/>
        <w:jc w:val="both"/>
        <w:rPr>
          <w:rFonts w:ascii="Palatino Linotype" w:hAnsi="Palatino Linotype"/>
          <w:b/>
        </w:rPr>
      </w:pPr>
      <w:r w:rsidRPr="004A28C9">
        <w:rPr>
          <w:rFonts w:ascii="Palatino Linotype" w:eastAsia="Calibri" w:hAnsi="Palatino Linotype" w:cs="Tahoma"/>
          <w:bCs/>
          <w:sz w:val="22"/>
          <w:szCs w:val="22"/>
          <w:lang w:eastAsia="en-US"/>
        </w:rPr>
        <w:t>Al respecto, l</w:t>
      </w:r>
      <w:r w:rsidR="00940C0B" w:rsidRPr="004A28C9">
        <w:rPr>
          <w:rFonts w:ascii="Palatino Linotype" w:eastAsia="Calibri" w:hAnsi="Palatino Linotype" w:cs="Tahoma"/>
          <w:bCs/>
          <w:sz w:val="22"/>
          <w:szCs w:val="22"/>
          <w:lang w:eastAsia="en-US"/>
        </w:rPr>
        <w:t>a Ley Orgánica Municipal del Estado de México, establece en su artículo 31,</w:t>
      </w:r>
      <w:r w:rsidR="004B1FBA" w:rsidRPr="004A28C9">
        <w:rPr>
          <w:rFonts w:ascii="Palatino Linotype" w:eastAsia="Calibri" w:hAnsi="Palatino Linotype" w:cs="Tahoma"/>
          <w:bCs/>
          <w:sz w:val="22"/>
          <w:szCs w:val="22"/>
          <w:lang w:eastAsia="en-US"/>
        </w:rPr>
        <w:t xml:space="preserve"> fracción XXIV </w:t>
      </w:r>
      <w:proofErr w:type="spellStart"/>
      <w:r w:rsidR="004C0625" w:rsidRPr="004A28C9">
        <w:rPr>
          <w:rFonts w:ascii="Palatino Linotype" w:eastAsia="Calibri" w:hAnsi="Palatino Linotype" w:cs="Tahoma"/>
          <w:bCs/>
          <w:sz w:val="22"/>
          <w:szCs w:val="22"/>
          <w:lang w:eastAsia="en-US"/>
        </w:rPr>
        <w:t>quater</w:t>
      </w:r>
      <w:proofErr w:type="spellEnd"/>
      <w:r w:rsidR="004B1FBA" w:rsidRPr="004A28C9">
        <w:rPr>
          <w:rFonts w:ascii="Palatino Linotype" w:eastAsia="Calibri" w:hAnsi="Palatino Linotype" w:cs="Tahoma"/>
          <w:bCs/>
          <w:sz w:val="22"/>
          <w:szCs w:val="22"/>
          <w:lang w:eastAsia="en-US"/>
        </w:rPr>
        <w:t>,</w:t>
      </w:r>
      <w:r w:rsidR="00940C0B" w:rsidRPr="004A28C9">
        <w:rPr>
          <w:rFonts w:ascii="Palatino Linotype" w:eastAsia="Calibri" w:hAnsi="Palatino Linotype" w:cs="Tahoma"/>
          <w:bCs/>
          <w:sz w:val="22"/>
          <w:szCs w:val="22"/>
          <w:lang w:eastAsia="en-US"/>
        </w:rPr>
        <w:t xml:space="preserve"> </w:t>
      </w:r>
      <w:r w:rsidR="004C0625" w:rsidRPr="004A28C9">
        <w:rPr>
          <w:rFonts w:ascii="Palatino Linotype" w:eastAsia="Calibri" w:hAnsi="Palatino Linotype" w:cs="Tahoma"/>
          <w:bCs/>
          <w:sz w:val="22"/>
          <w:szCs w:val="22"/>
          <w:lang w:eastAsia="en-US"/>
        </w:rPr>
        <w:t xml:space="preserve">que entre </w:t>
      </w:r>
      <w:r w:rsidR="00940C0B" w:rsidRPr="004A28C9">
        <w:rPr>
          <w:rFonts w:ascii="Palatino Linotype" w:eastAsia="Calibri" w:hAnsi="Palatino Linotype" w:cs="Tahoma"/>
          <w:bCs/>
          <w:sz w:val="22"/>
          <w:szCs w:val="22"/>
          <w:lang w:eastAsia="en-US"/>
        </w:rPr>
        <w:t xml:space="preserve">las atribuciones de los Ayuntamientos </w:t>
      </w:r>
      <w:r w:rsidR="004C0625" w:rsidRPr="004A28C9">
        <w:rPr>
          <w:rFonts w:ascii="Palatino Linotype" w:eastAsia="Calibri" w:hAnsi="Palatino Linotype" w:cs="Tahoma"/>
          <w:bCs/>
          <w:sz w:val="22"/>
          <w:szCs w:val="22"/>
          <w:lang w:eastAsia="en-US"/>
        </w:rPr>
        <w:t>se encuentra, la de otorgar licencias y permisos para construcciones privadas, para el funcionamiento de unidades económicas o establecimientos destinados a la enajenación, reparación o mantenimiento de vehículos automotores usados. Tratándose de obras, unidades económicas, inversiones o proyectos que requieran Dictamen Único de Factibilidad, la licencia o permiso correspondiente deberá otorgarse, en un plazo no mayor a veinte días hábiles, contados a partir de que le sea presentado el Dictamen Único de Factibilidad correspondiente, siempre y cuando el solicitante haya presentado el oficio de procedencia jurídica a más tardar diez días hábiles posteriores a la fecha de su recepción;</w:t>
      </w:r>
      <w:r w:rsidR="004C0625" w:rsidRPr="004A28C9">
        <w:rPr>
          <w:rFonts w:ascii="Palatino Linotype" w:eastAsia="Calibri" w:hAnsi="Palatino Linotype" w:cs="Tahoma"/>
          <w:bCs/>
          <w:sz w:val="22"/>
          <w:szCs w:val="22"/>
          <w:lang w:eastAsia="en-US"/>
        </w:rPr>
        <w:cr/>
      </w:r>
    </w:p>
    <w:p w14:paraId="39562728" w14:textId="41E6C5C9" w:rsidR="00FB2D06" w:rsidRPr="004A28C9" w:rsidRDefault="00FB2D06" w:rsidP="008063B7">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De los preceptos jurídicos citados, se advierte que todos los Ayuntamientos tienen atribuciones referentes al otorgamiento de permisos y/o licencias para las diferentes unidades económicas </w:t>
      </w:r>
      <w:r w:rsidRPr="004A28C9">
        <w:rPr>
          <w:rFonts w:ascii="Palatino Linotype" w:eastAsia="Calibri" w:hAnsi="Palatino Linotype" w:cs="Tahoma"/>
          <w:bCs/>
          <w:sz w:val="22"/>
          <w:szCs w:val="22"/>
          <w:lang w:eastAsia="en-US"/>
        </w:rPr>
        <w:lastRenderedPageBreak/>
        <w:t xml:space="preserve">que quieran establecerse dentro del territorio del Ayuntamiento, y que el Presidente Municipal puede expedir o negar dichos permisos y/o licencias.  </w:t>
      </w:r>
    </w:p>
    <w:p w14:paraId="7800032E" w14:textId="1605EA04" w:rsidR="00FB2D06" w:rsidRPr="004A28C9" w:rsidRDefault="00FB2D06" w:rsidP="008063B7">
      <w:pPr>
        <w:spacing w:line="360" w:lineRule="auto"/>
        <w:ind w:right="-93"/>
        <w:jc w:val="both"/>
        <w:rPr>
          <w:rFonts w:ascii="Palatino Linotype" w:eastAsia="Calibri" w:hAnsi="Palatino Linotype" w:cs="Tahoma"/>
          <w:bCs/>
          <w:sz w:val="22"/>
          <w:szCs w:val="22"/>
          <w:lang w:eastAsia="en-US"/>
        </w:rPr>
      </w:pPr>
    </w:p>
    <w:p w14:paraId="1CBC3C24" w14:textId="3587671E" w:rsidR="00FB2D06" w:rsidRPr="004A28C9" w:rsidRDefault="00FB2D06" w:rsidP="008063B7">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A su vez, del Bando Municipal</w:t>
      </w:r>
      <w:r w:rsidR="00B55299" w:rsidRPr="004A28C9">
        <w:rPr>
          <w:rFonts w:ascii="Palatino Linotype" w:eastAsia="Calibri" w:hAnsi="Palatino Linotype" w:cs="Tahoma"/>
          <w:bCs/>
          <w:sz w:val="22"/>
          <w:szCs w:val="22"/>
          <w:lang w:eastAsia="en-US"/>
        </w:rPr>
        <w:t xml:space="preserve"> del Ayuntamiento Constitucional de Tequixquiac 2016-2018</w:t>
      </w:r>
      <w:r w:rsidRPr="004A28C9">
        <w:rPr>
          <w:rFonts w:ascii="Palatino Linotype" w:eastAsia="Calibri" w:hAnsi="Palatino Linotype" w:cs="Tahoma"/>
          <w:bCs/>
          <w:sz w:val="22"/>
          <w:szCs w:val="22"/>
          <w:lang w:eastAsia="en-US"/>
        </w:rPr>
        <w:t xml:space="preserve"> </w:t>
      </w:r>
      <w:r w:rsidR="00B55299" w:rsidRPr="004A28C9">
        <w:rPr>
          <w:rFonts w:ascii="Palatino Linotype" w:eastAsia="Calibri" w:hAnsi="Palatino Linotype" w:cs="Tahoma"/>
          <w:bCs/>
          <w:sz w:val="22"/>
          <w:szCs w:val="22"/>
          <w:lang w:eastAsia="en-US"/>
        </w:rPr>
        <w:t>es oportuno citar las disposiciones siguientes:</w:t>
      </w:r>
    </w:p>
    <w:p w14:paraId="268BA77E" w14:textId="60022CD7" w:rsidR="00D9252B" w:rsidRPr="004A28C9" w:rsidRDefault="00D9252B" w:rsidP="008063B7">
      <w:pPr>
        <w:spacing w:line="360" w:lineRule="auto"/>
        <w:ind w:right="-93"/>
        <w:jc w:val="both"/>
        <w:rPr>
          <w:rFonts w:ascii="Palatino Linotype" w:eastAsia="Calibri" w:hAnsi="Palatino Linotype" w:cs="Tahoma"/>
          <w:bCs/>
          <w:sz w:val="22"/>
          <w:szCs w:val="22"/>
          <w:lang w:eastAsia="en-US"/>
        </w:rPr>
      </w:pPr>
    </w:p>
    <w:p w14:paraId="4E7F1DFB" w14:textId="08DDC0CC" w:rsidR="00D9252B" w:rsidRPr="004A28C9" w:rsidRDefault="00D9252B" w:rsidP="008063B7">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El Capítulo II, titulado de la Presidencia Municipal en su artículo 50, fracción VI, menciona lo siguiente:</w:t>
      </w:r>
    </w:p>
    <w:p w14:paraId="3E3A0B35" w14:textId="270A2FF4" w:rsidR="00D9252B" w:rsidRPr="004A28C9" w:rsidRDefault="00D9252B" w:rsidP="008063B7">
      <w:pPr>
        <w:spacing w:line="360" w:lineRule="auto"/>
        <w:ind w:right="-93"/>
        <w:jc w:val="both"/>
        <w:rPr>
          <w:rFonts w:ascii="Palatino Linotype" w:eastAsia="Calibri" w:hAnsi="Palatino Linotype" w:cs="Tahoma"/>
          <w:bCs/>
          <w:sz w:val="22"/>
          <w:szCs w:val="22"/>
          <w:lang w:eastAsia="en-US"/>
        </w:rPr>
      </w:pPr>
    </w:p>
    <w:p w14:paraId="4CDE6BB9" w14:textId="2E66F25A" w:rsidR="00D9252B" w:rsidRPr="004A28C9" w:rsidRDefault="00D9252B" w:rsidP="00D9252B">
      <w:pPr>
        <w:tabs>
          <w:tab w:val="left" w:pos="709"/>
        </w:tabs>
        <w:spacing w:line="276" w:lineRule="auto"/>
        <w:ind w:left="567" w:right="567"/>
        <w:jc w:val="both"/>
        <w:rPr>
          <w:rFonts w:ascii="Palatino Linotype" w:hAnsi="Palatino Linotype"/>
        </w:rPr>
      </w:pPr>
      <w:r w:rsidRPr="004A28C9">
        <w:rPr>
          <w:rFonts w:ascii="Palatino Linotype" w:hAnsi="Palatino Linotype"/>
          <w:b/>
        </w:rPr>
        <w:t xml:space="preserve">Artículo 50.- </w:t>
      </w:r>
      <w:r w:rsidRPr="004A28C9">
        <w:rPr>
          <w:rFonts w:ascii="Palatino Linotype" w:hAnsi="Palatino Linotype"/>
        </w:rPr>
        <w:t>El Ayuntamiento convocará a la Integración del Consejo Municipal de Protección Civil en la primera semana de marzo y se renovará cada año. Dicho Consejo coadyuvará en las actividades de esta materia, mediante la adecuada planeación, prevención, auxilio y recuperación de la población y de su entorno, ante situaciones de desastre, incorporando la participación activa de los sectores público, privado y de la sociedad en general, además las siguientes atribuciones:</w:t>
      </w:r>
    </w:p>
    <w:p w14:paraId="3E6C4555" w14:textId="29F1A842" w:rsidR="00D9252B" w:rsidRPr="004A28C9" w:rsidRDefault="00D9252B" w:rsidP="00D9252B">
      <w:pPr>
        <w:tabs>
          <w:tab w:val="left" w:pos="709"/>
        </w:tabs>
        <w:spacing w:line="276" w:lineRule="auto"/>
        <w:ind w:left="567" w:right="567"/>
        <w:jc w:val="both"/>
        <w:rPr>
          <w:rFonts w:ascii="Palatino Linotype" w:hAnsi="Palatino Linotype"/>
        </w:rPr>
      </w:pPr>
    </w:p>
    <w:p w14:paraId="2CD27A1F" w14:textId="77777777" w:rsidR="001F68B9" w:rsidRDefault="00D9252B" w:rsidP="001F68B9">
      <w:pPr>
        <w:tabs>
          <w:tab w:val="left" w:pos="709"/>
        </w:tabs>
        <w:spacing w:line="276" w:lineRule="auto"/>
        <w:ind w:left="567" w:right="567"/>
        <w:jc w:val="both"/>
        <w:rPr>
          <w:rFonts w:ascii="Palatino Linotype" w:hAnsi="Palatino Linotype"/>
        </w:rPr>
      </w:pPr>
      <w:r w:rsidRPr="004A28C9">
        <w:rPr>
          <w:rFonts w:ascii="Palatino Linotype" w:hAnsi="Palatino Linotype"/>
        </w:rPr>
        <w:t>I a la V…</w:t>
      </w:r>
    </w:p>
    <w:p w14:paraId="22242071" w14:textId="77777777" w:rsidR="001F68B9" w:rsidRDefault="001F68B9" w:rsidP="001F68B9">
      <w:pPr>
        <w:tabs>
          <w:tab w:val="left" w:pos="709"/>
        </w:tabs>
        <w:spacing w:line="276" w:lineRule="auto"/>
        <w:ind w:left="567" w:right="567"/>
        <w:jc w:val="both"/>
        <w:rPr>
          <w:rFonts w:ascii="Palatino Linotype" w:hAnsi="Palatino Linotype"/>
        </w:rPr>
      </w:pPr>
    </w:p>
    <w:p w14:paraId="07454C18" w14:textId="21A3C0B2" w:rsidR="00D9252B" w:rsidRPr="004A28C9" w:rsidRDefault="00D9252B" w:rsidP="001F68B9">
      <w:pPr>
        <w:tabs>
          <w:tab w:val="left" w:pos="709"/>
        </w:tabs>
        <w:spacing w:line="276" w:lineRule="auto"/>
        <w:ind w:left="567" w:right="567"/>
        <w:jc w:val="both"/>
        <w:rPr>
          <w:rFonts w:ascii="Palatino Linotype" w:hAnsi="Palatino Linotype"/>
        </w:rPr>
      </w:pPr>
      <w:r w:rsidRPr="004A28C9">
        <w:rPr>
          <w:rFonts w:ascii="Palatino Linotype" w:hAnsi="Palatino Linotype"/>
        </w:rPr>
        <w:t xml:space="preserve">VI.- Realizar las certificaciones de seguridad, para la expedición de </w:t>
      </w:r>
      <w:r w:rsidRPr="004A28C9">
        <w:rPr>
          <w:rFonts w:ascii="Palatino Linotype" w:hAnsi="Palatino Linotype"/>
          <w:b/>
        </w:rPr>
        <w:t>licencias de funcionamiento</w:t>
      </w:r>
      <w:r w:rsidR="00095837" w:rsidRPr="004A28C9">
        <w:rPr>
          <w:rFonts w:ascii="Palatino Linotype" w:hAnsi="Palatino Linotype"/>
          <w:b/>
        </w:rPr>
        <w:t xml:space="preserve"> </w:t>
      </w:r>
      <w:r w:rsidRPr="004A28C9">
        <w:rPr>
          <w:rFonts w:ascii="Palatino Linotype" w:hAnsi="Palatino Linotype"/>
          <w:b/>
        </w:rPr>
        <w:t>de los establecimientos comerciales, industriales y de servicios,</w:t>
      </w:r>
      <w:r w:rsidRPr="004A28C9">
        <w:rPr>
          <w:rFonts w:ascii="Palatino Linotype" w:hAnsi="Palatino Linotype"/>
        </w:rPr>
        <w:t xml:space="preserve"> así como emitir su opinión para la autorización de espectáculos y ferias;</w:t>
      </w:r>
    </w:p>
    <w:p w14:paraId="72BCE87D" w14:textId="090D6E53" w:rsidR="004C0625" w:rsidRPr="004A28C9" w:rsidRDefault="00D9252B" w:rsidP="008063B7">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           …</w:t>
      </w:r>
    </w:p>
    <w:p w14:paraId="075D425C" w14:textId="48BB0A52" w:rsidR="00D9252B" w:rsidRPr="004A28C9" w:rsidRDefault="004C0625" w:rsidP="004A28C9">
      <w:pPr>
        <w:spacing w:line="360" w:lineRule="auto"/>
        <w:ind w:left="567" w:right="-93"/>
        <w:jc w:val="both"/>
        <w:rPr>
          <w:rFonts w:ascii="Palatino Linotype" w:eastAsia="Calibri" w:hAnsi="Palatino Linotype" w:cs="Tahoma"/>
          <w:bCs/>
          <w:szCs w:val="22"/>
          <w:lang w:eastAsia="en-US"/>
        </w:rPr>
      </w:pPr>
      <w:r w:rsidRPr="004A28C9">
        <w:rPr>
          <w:rFonts w:ascii="Palatino Linotype" w:eastAsia="Calibri" w:hAnsi="Palatino Linotype" w:cs="Tahoma"/>
          <w:bCs/>
          <w:szCs w:val="22"/>
          <w:lang w:eastAsia="en-US"/>
        </w:rPr>
        <w:t>(</w:t>
      </w:r>
      <w:r w:rsidR="00D9252B" w:rsidRPr="004A28C9">
        <w:rPr>
          <w:rFonts w:ascii="Palatino Linotype" w:eastAsia="Calibri" w:hAnsi="Palatino Linotype" w:cs="Tahoma"/>
          <w:bCs/>
          <w:szCs w:val="22"/>
          <w:lang w:eastAsia="en-US"/>
        </w:rPr>
        <w:t>Énfasis añadido</w:t>
      </w:r>
      <w:r w:rsidRPr="004A28C9">
        <w:rPr>
          <w:rFonts w:ascii="Palatino Linotype" w:eastAsia="Calibri" w:hAnsi="Palatino Linotype" w:cs="Tahoma"/>
          <w:bCs/>
          <w:szCs w:val="22"/>
          <w:lang w:eastAsia="en-US"/>
        </w:rPr>
        <w:t>)</w:t>
      </w:r>
    </w:p>
    <w:p w14:paraId="2934C6E7" w14:textId="45F94FCA" w:rsidR="00D9252B" w:rsidRPr="004A28C9" w:rsidRDefault="00D9252B" w:rsidP="00D9252B">
      <w:pPr>
        <w:spacing w:line="360" w:lineRule="auto"/>
        <w:ind w:right="-93"/>
        <w:jc w:val="right"/>
        <w:rPr>
          <w:rFonts w:ascii="Palatino Linotype" w:eastAsia="Calibri" w:hAnsi="Palatino Linotype" w:cs="Tahoma"/>
          <w:b/>
          <w:bCs/>
          <w:szCs w:val="22"/>
          <w:lang w:eastAsia="en-US"/>
        </w:rPr>
      </w:pPr>
    </w:p>
    <w:p w14:paraId="0876C88F" w14:textId="02229D6E" w:rsidR="00D9252B" w:rsidRPr="004A28C9" w:rsidRDefault="00D9252B" w:rsidP="00D9252B">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Ahora bien, el </w:t>
      </w:r>
      <w:r w:rsidR="004C0625" w:rsidRPr="004A28C9">
        <w:rPr>
          <w:rFonts w:ascii="Palatino Linotype" w:eastAsia="Calibri" w:hAnsi="Palatino Linotype" w:cs="Tahoma"/>
          <w:bCs/>
          <w:sz w:val="22"/>
          <w:szCs w:val="22"/>
          <w:lang w:eastAsia="en-US"/>
        </w:rPr>
        <w:t>Título Décimo</w:t>
      </w:r>
      <w:r w:rsidRPr="004A28C9">
        <w:rPr>
          <w:rFonts w:ascii="Palatino Linotype" w:eastAsia="Calibri" w:hAnsi="Palatino Linotype" w:cs="Tahoma"/>
          <w:bCs/>
          <w:sz w:val="22"/>
          <w:szCs w:val="22"/>
          <w:lang w:eastAsia="en-US"/>
        </w:rPr>
        <w:t>, de la Actividad Comercial, Industrial y de Servicios a cargo de los particulares, indica lo siguiente sobre las licencias y permisos:</w:t>
      </w:r>
    </w:p>
    <w:p w14:paraId="3D405B14" w14:textId="77777777" w:rsidR="00D9252B" w:rsidRPr="004A28C9" w:rsidRDefault="00D9252B" w:rsidP="00D9252B">
      <w:pPr>
        <w:spacing w:line="360" w:lineRule="auto"/>
        <w:ind w:right="-93"/>
        <w:jc w:val="both"/>
        <w:rPr>
          <w:rFonts w:ascii="Palatino Linotype" w:eastAsia="Calibri" w:hAnsi="Palatino Linotype" w:cs="Tahoma"/>
          <w:bCs/>
          <w:sz w:val="22"/>
          <w:szCs w:val="22"/>
          <w:lang w:eastAsia="en-US"/>
        </w:rPr>
      </w:pPr>
    </w:p>
    <w:p w14:paraId="59232E96" w14:textId="77777777" w:rsidR="00B55299" w:rsidRPr="004A28C9" w:rsidRDefault="00B55299" w:rsidP="00B55299">
      <w:pPr>
        <w:tabs>
          <w:tab w:val="left" w:pos="709"/>
        </w:tabs>
        <w:spacing w:line="276" w:lineRule="auto"/>
        <w:ind w:left="567" w:right="567"/>
        <w:jc w:val="center"/>
        <w:rPr>
          <w:rFonts w:ascii="Palatino Linotype" w:hAnsi="Palatino Linotype"/>
          <w:b/>
        </w:rPr>
      </w:pPr>
      <w:r w:rsidRPr="004A28C9">
        <w:rPr>
          <w:rFonts w:ascii="Palatino Linotype" w:hAnsi="Palatino Linotype"/>
          <w:b/>
        </w:rPr>
        <w:t>TÍTULO DÉCIMO</w:t>
      </w:r>
    </w:p>
    <w:p w14:paraId="35BF0BFB" w14:textId="77777777" w:rsidR="00B55299" w:rsidRPr="004A28C9" w:rsidRDefault="00B55299" w:rsidP="00B55299">
      <w:pPr>
        <w:tabs>
          <w:tab w:val="left" w:pos="709"/>
        </w:tabs>
        <w:spacing w:line="276" w:lineRule="auto"/>
        <w:ind w:left="567" w:right="567"/>
        <w:jc w:val="center"/>
        <w:rPr>
          <w:rFonts w:ascii="Palatino Linotype" w:hAnsi="Palatino Linotype"/>
          <w:b/>
        </w:rPr>
      </w:pPr>
      <w:r w:rsidRPr="004A28C9">
        <w:rPr>
          <w:rFonts w:ascii="Palatino Linotype" w:hAnsi="Palatino Linotype"/>
          <w:b/>
        </w:rPr>
        <w:t>ACTIVIDAD COMERCIAL, INDUSTRIAL Y DE SERVICIOS A CARGO DE LOS PARTICULARES</w:t>
      </w:r>
    </w:p>
    <w:p w14:paraId="7D3B6DB4" w14:textId="77777777" w:rsidR="00B55299" w:rsidRPr="004A28C9" w:rsidRDefault="00B55299" w:rsidP="00B55299">
      <w:pPr>
        <w:tabs>
          <w:tab w:val="left" w:pos="709"/>
        </w:tabs>
        <w:spacing w:line="276" w:lineRule="auto"/>
        <w:ind w:left="567" w:right="567"/>
        <w:jc w:val="center"/>
        <w:rPr>
          <w:rFonts w:ascii="Palatino Linotype" w:hAnsi="Palatino Linotype"/>
          <w:b/>
        </w:rPr>
      </w:pPr>
      <w:r w:rsidRPr="004A28C9">
        <w:rPr>
          <w:rFonts w:ascii="Palatino Linotype" w:hAnsi="Palatino Linotype"/>
          <w:b/>
        </w:rPr>
        <w:t>CAPÍTULO I</w:t>
      </w:r>
    </w:p>
    <w:p w14:paraId="6BEC8434" w14:textId="48C59FBF" w:rsidR="00B55299" w:rsidRPr="004A28C9" w:rsidRDefault="00B55299" w:rsidP="00B55299">
      <w:pPr>
        <w:tabs>
          <w:tab w:val="left" w:pos="709"/>
        </w:tabs>
        <w:spacing w:line="276" w:lineRule="auto"/>
        <w:ind w:left="567" w:right="567"/>
        <w:jc w:val="center"/>
        <w:rPr>
          <w:rFonts w:ascii="Palatino Linotype" w:hAnsi="Palatino Linotype"/>
          <w:b/>
        </w:rPr>
      </w:pPr>
      <w:r w:rsidRPr="004A28C9">
        <w:rPr>
          <w:rFonts w:ascii="Palatino Linotype" w:hAnsi="Palatino Linotype"/>
          <w:b/>
        </w:rPr>
        <w:lastRenderedPageBreak/>
        <w:t>DE LAS LICENCIAS Y PERMISOS</w:t>
      </w:r>
    </w:p>
    <w:p w14:paraId="608E339B" w14:textId="77777777" w:rsidR="0045319A" w:rsidRPr="004A28C9" w:rsidRDefault="0045319A" w:rsidP="00B55299">
      <w:pPr>
        <w:tabs>
          <w:tab w:val="left" w:pos="709"/>
        </w:tabs>
        <w:spacing w:line="276" w:lineRule="auto"/>
        <w:ind w:left="567" w:right="567"/>
        <w:jc w:val="center"/>
        <w:rPr>
          <w:rFonts w:ascii="Palatino Linotype" w:hAnsi="Palatino Linotype"/>
          <w:b/>
        </w:rPr>
      </w:pPr>
    </w:p>
    <w:p w14:paraId="5F8E8E10" w14:textId="04FE3332" w:rsidR="00B55299" w:rsidRPr="004A28C9" w:rsidRDefault="00B55299" w:rsidP="00B55299">
      <w:pPr>
        <w:tabs>
          <w:tab w:val="left" w:pos="709"/>
        </w:tabs>
        <w:spacing w:line="276" w:lineRule="auto"/>
        <w:ind w:left="567" w:right="567"/>
        <w:jc w:val="both"/>
        <w:rPr>
          <w:rFonts w:ascii="Palatino Linotype" w:hAnsi="Palatino Linotype"/>
        </w:rPr>
      </w:pPr>
      <w:r w:rsidRPr="004A28C9">
        <w:rPr>
          <w:rFonts w:ascii="Palatino Linotype" w:hAnsi="Palatino Linotype"/>
          <w:b/>
        </w:rPr>
        <w:t>ARTÍCULO 133</w:t>
      </w:r>
      <w:r w:rsidRPr="004A28C9">
        <w:rPr>
          <w:rFonts w:ascii="Palatino Linotype" w:hAnsi="Palatino Linotype"/>
        </w:rPr>
        <w:t>.- Toda persona física o moral que realice cualquier actividad comercial,</w:t>
      </w:r>
      <w:r w:rsidR="00095837" w:rsidRPr="004A28C9">
        <w:rPr>
          <w:rFonts w:ascii="Palatino Linotype" w:hAnsi="Palatino Linotype"/>
        </w:rPr>
        <w:t xml:space="preserve"> </w:t>
      </w:r>
      <w:r w:rsidRPr="004A28C9">
        <w:rPr>
          <w:rFonts w:ascii="Palatino Linotype" w:hAnsi="Palatino Linotype"/>
        </w:rPr>
        <w:t xml:space="preserve">industrial, de prestación de servicios y/o espectáculos públicos, deberá hacerlo con apego a las disposiciones legales y reglamentarias vigentes en el Municipio. </w:t>
      </w:r>
      <w:r w:rsidRPr="004A28C9">
        <w:rPr>
          <w:rFonts w:ascii="Palatino Linotype" w:hAnsi="Palatino Linotype"/>
          <w:b/>
        </w:rPr>
        <w:t>Los establecimientos deberán contar con la licencia o con el permiso provisional que otorgue</w:t>
      </w:r>
      <w:r w:rsidRPr="004A28C9">
        <w:rPr>
          <w:rFonts w:ascii="Palatino Linotype" w:hAnsi="Palatino Linotype"/>
        </w:rPr>
        <w:t>, la cual deberá tener siempre a la vista.</w:t>
      </w:r>
    </w:p>
    <w:p w14:paraId="67B16211" w14:textId="7E113D71" w:rsidR="00B55299" w:rsidRPr="004A28C9" w:rsidRDefault="00B55299" w:rsidP="00B55299">
      <w:pPr>
        <w:tabs>
          <w:tab w:val="left" w:pos="709"/>
        </w:tabs>
        <w:spacing w:line="276" w:lineRule="auto"/>
        <w:ind w:left="567" w:right="567"/>
        <w:jc w:val="both"/>
        <w:rPr>
          <w:rFonts w:ascii="Palatino Linotype" w:hAnsi="Palatino Linotype"/>
        </w:rPr>
      </w:pPr>
      <w:r w:rsidRPr="004A28C9">
        <w:rPr>
          <w:rFonts w:ascii="Palatino Linotype" w:hAnsi="Palatino Linotype"/>
        </w:rPr>
        <w:t>…</w:t>
      </w:r>
    </w:p>
    <w:p w14:paraId="495B6F21" w14:textId="77777777" w:rsidR="004C0625" w:rsidRPr="004A28C9" w:rsidRDefault="004C0625" w:rsidP="004C0625">
      <w:pPr>
        <w:spacing w:line="360" w:lineRule="auto"/>
        <w:ind w:left="567" w:right="-93"/>
        <w:jc w:val="both"/>
        <w:rPr>
          <w:rFonts w:ascii="Palatino Linotype" w:eastAsia="Calibri" w:hAnsi="Palatino Linotype" w:cs="Tahoma"/>
          <w:bCs/>
          <w:szCs w:val="22"/>
          <w:lang w:eastAsia="en-US"/>
        </w:rPr>
      </w:pPr>
      <w:r w:rsidRPr="004A28C9">
        <w:rPr>
          <w:rFonts w:ascii="Palatino Linotype" w:eastAsia="Calibri" w:hAnsi="Palatino Linotype" w:cs="Tahoma"/>
          <w:bCs/>
          <w:szCs w:val="22"/>
          <w:lang w:eastAsia="en-US"/>
        </w:rPr>
        <w:t>(Énfasis añadido)</w:t>
      </w:r>
    </w:p>
    <w:p w14:paraId="766F066B" w14:textId="6C2003EA" w:rsidR="00B55299" w:rsidRPr="004A28C9" w:rsidRDefault="00D9252B" w:rsidP="00B55299">
      <w:pPr>
        <w:tabs>
          <w:tab w:val="left" w:pos="709"/>
        </w:tabs>
        <w:spacing w:line="276" w:lineRule="auto"/>
        <w:ind w:left="567" w:right="567"/>
        <w:jc w:val="right"/>
        <w:rPr>
          <w:rFonts w:ascii="Palatino Linotype" w:hAnsi="Palatino Linotype"/>
          <w:b/>
        </w:rPr>
      </w:pPr>
      <w:r w:rsidRPr="004A28C9">
        <w:rPr>
          <w:rFonts w:ascii="Palatino Linotype" w:hAnsi="Palatino Linotype"/>
          <w:b/>
        </w:rPr>
        <w:tab/>
      </w:r>
      <w:r w:rsidRPr="004A28C9">
        <w:rPr>
          <w:rFonts w:ascii="Palatino Linotype" w:hAnsi="Palatino Linotype"/>
          <w:b/>
        </w:rPr>
        <w:tab/>
      </w:r>
      <w:r w:rsidRPr="004A28C9">
        <w:rPr>
          <w:rFonts w:ascii="Palatino Linotype" w:hAnsi="Palatino Linotype"/>
          <w:b/>
        </w:rPr>
        <w:tab/>
      </w:r>
      <w:r w:rsidRPr="004A28C9">
        <w:rPr>
          <w:rFonts w:ascii="Palatino Linotype" w:hAnsi="Palatino Linotype"/>
          <w:b/>
        </w:rPr>
        <w:tab/>
      </w:r>
      <w:r w:rsidRPr="004A28C9">
        <w:rPr>
          <w:rFonts w:ascii="Palatino Linotype" w:hAnsi="Palatino Linotype"/>
          <w:b/>
        </w:rPr>
        <w:tab/>
      </w:r>
      <w:r w:rsidRPr="004A28C9">
        <w:rPr>
          <w:rFonts w:ascii="Palatino Linotype" w:hAnsi="Palatino Linotype"/>
          <w:b/>
        </w:rPr>
        <w:tab/>
      </w:r>
      <w:r w:rsidRPr="004A28C9">
        <w:rPr>
          <w:rFonts w:ascii="Palatino Linotype" w:hAnsi="Palatino Linotype"/>
          <w:b/>
        </w:rPr>
        <w:tab/>
      </w:r>
      <w:r w:rsidRPr="004A28C9">
        <w:rPr>
          <w:rFonts w:ascii="Palatino Linotype" w:hAnsi="Palatino Linotype"/>
          <w:b/>
        </w:rPr>
        <w:tab/>
      </w:r>
      <w:r w:rsidRPr="004A28C9">
        <w:rPr>
          <w:rFonts w:ascii="Palatino Linotype" w:hAnsi="Palatino Linotype"/>
          <w:b/>
        </w:rPr>
        <w:tab/>
      </w:r>
      <w:r w:rsidR="00B55299" w:rsidRPr="004A28C9">
        <w:rPr>
          <w:rFonts w:ascii="Palatino Linotype" w:hAnsi="Palatino Linotype"/>
          <w:b/>
        </w:rPr>
        <w:tab/>
      </w:r>
      <w:r w:rsidR="00B55299" w:rsidRPr="004A28C9">
        <w:rPr>
          <w:rFonts w:ascii="Palatino Linotype" w:hAnsi="Palatino Linotype"/>
          <w:b/>
        </w:rPr>
        <w:tab/>
      </w:r>
    </w:p>
    <w:p w14:paraId="7BEF688D" w14:textId="60359AD0" w:rsidR="00FB2D06" w:rsidRPr="004A28C9" w:rsidRDefault="0045319A" w:rsidP="008063B7">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Asimismo, el artículo 137, inciso B del mismo </w:t>
      </w:r>
      <w:r w:rsidR="004C0625" w:rsidRPr="004A28C9">
        <w:rPr>
          <w:rFonts w:ascii="Palatino Linotype" w:eastAsia="Calibri" w:hAnsi="Palatino Linotype" w:cs="Tahoma"/>
          <w:bCs/>
          <w:sz w:val="22"/>
          <w:szCs w:val="22"/>
          <w:lang w:eastAsia="en-US"/>
        </w:rPr>
        <w:t xml:space="preserve">Título </w:t>
      </w:r>
      <w:r w:rsidRPr="004A28C9">
        <w:rPr>
          <w:rFonts w:ascii="Palatino Linotype" w:eastAsia="Calibri" w:hAnsi="Palatino Linotype" w:cs="Tahoma"/>
          <w:bCs/>
          <w:sz w:val="22"/>
          <w:szCs w:val="22"/>
          <w:lang w:eastAsia="en-US"/>
        </w:rPr>
        <w:t xml:space="preserve">y </w:t>
      </w:r>
      <w:r w:rsidR="004C0625" w:rsidRPr="004A28C9">
        <w:rPr>
          <w:rFonts w:ascii="Palatino Linotype" w:eastAsia="Calibri" w:hAnsi="Palatino Linotype" w:cs="Tahoma"/>
          <w:bCs/>
          <w:sz w:val="22"/>
          <w:szCs w:val="22"/>
          <w:lang w:eastAsia="en-US"/>
        </w:rPr>
        <w:t xml:space="preserve">Capítulo </w:t>
      </w:r>
      <w:r w:rsidRPr="004A28C9">
        <w:rPr>
          <w:rFonts w:ascii="Palatino Linotype" w:eastAsia="Calibri" w:hAnsi="Palatino Linotype" w:cs="Tahoma"/>
          <w:bCs/>
          <w:sz w:val="22"/>
          <w:szCs w:val="22"/>
          <w:lang w:eastAsia="en-US"/>
        </w:rPr>
        <w:t xml:space="preserve">anteriormente mencionados, indica que se requiere </w:t>
      </w:r>
      <w:r w:rsidR="004C0625" w:rsidRPr="004A28C9">
        <w:rPr>
          <w:rFonts w:ascii="Palatino Linotype" w:eastAsia="Calibri" w:hAnsi="Palatino Linotype" w:cs="Tahoma"/>
          <w:bCs/>
          <w:sz w:val="22"/>
          <w:szCs w:val="22"/>
          <w:lang w:eastAsia="en-US"/>
        </w:rPr>
        <w:t xml:space="preserve">aprobación </w:t>
      </w:r>
      <w:r w:rsidRPr="004A28C9">
        <w:rPr>
          <w:rFonts w:ascii="Palatino Linotype" w:eastAsia="Calibri" w:hAnsi="Palatino Linotype" w:cs="Tahoma"/>
          <w:bCs/>
          <w:sz w:val="22"/>
          <w:szCs w:val="22"/>
          <w:lang w:eastAsia="en-US"/>
        </w:rPr>
        <w:t>del Ayuntamiento para otorgar las licencias de funcionamiento de los suministros de gas entre otros, como a continuación se muestra:</w:t>
      </w:r>
    </w:p>
    <w:p w14:paraId="40BD2260" w14:textId="1585C38D" w:rsidR="0045319A" w:rsidRPr="004A28C9" w:rsidRDefault="0045319A" w:rsidP="008063B7">
      <w:pPr>
        <w:spacing w:line="360" w:lineRule="auto"/>
        <w:ind w:right="-93"/>
        <w:jc w:val="both"/>
        <w:rPr>
          <w:rFonts w:ascii="Palatino Linotype" w:eastAsia="Calibri" w:hAnsi="Palatino Linotype" w:cs="Tahoma"/>
          <w:bCs/>
          <w:sz w:val="22"/>
          <w:szCs w:val="22"/>
          <w:lang w:eastAsia="en-US"/>
        </w:rPr>
      </w:pPr>
    </w:p>
    <w:p w14:paraId="3F55A42B" w14:textId="77777777" w:rsidR="0045319A" w:rsidRPr="004A28C9" w:rsidRDefault="0045319A" w:rsidP="0045319A">
      <w:pPr>
        <w:tabs>
          <w:tab w:val="left" w:pos="709"/>
        </w:tabs>
        <w:spacing w:line="276" w:lineRule="auto"/>
        <w:ind w:left="567" w:right="567"/>
        <w:jc w:val="both"/>
        <w:rPr>
          <w:rFonts w:ascii="Palatino Linotype" w:hAnsi="Palatino Linotype"/>
        </w:rPr>
      </w:pPr>
      <w:r w:rsidRPr="004A28C9">
        <w:rPr>
          <w:rFonts w:ascii="Palatino Linotype" w:hAnsi="Palatino Linotype"/>
          <w:b/>
        </w:rPr>
        <w:t xml:space="preserve">Artículo 137.- </w:t>
      </w:r>
      <w:r w:rsidRPr="004A28C9">
        <w:rPr>
          <w:rFonts w:ascii="Palatino Linotype" w:hAnsi="Palatino Linotype"/>
        </w:rPr>
        <w:t xml:space="preserve">Para el otorgamiento de </w:t>
      </w:r>
      <w:r w:rsidRPr="004A28C9">
        <w:rPr>
          <w:rFonts w:ascii="Palatino Linotype" w:hAnsi="Palatino Linotype"/>
          <w:b/>
        </w:rPr>
        <w:t>licencias de funcionamiento</w:t>
      </w:r>
      <w:r w:rsidRPr="004A28C9">
        <w:rPr>
          <w:rFonts w:ascii="Palatino Linotype" w:hAnsi="Palatino Linotype"/>
        </w:rPr>
        <w:t xml:space="preserve"> se requiere de la aprobación del H. Ayuntamiento, previo dictamen de la comisión correspondiente, cuando se trate de los siguientes establecimientos: </w:t>
      </w:r>
    </w:p>
    <w:p w14:paraId="0BF35BF3" w14:textId="77777777" w:rsidR="0045319A" w:rsidRPr="004A28C9" w:rsidRDefault="0045319A" w:rsidP="0045319A">
      <w:pPr>
        <w:tabs>
          <w:tab w:val="left" w:pos="709"/>
        </w:tabs>
        <w:spacing w:line="276" w:lineRule="auto"/>
        <w:ind w:left="567" w:right="567"/>
        <w:jc w:val="both"/>
        <w:rPr>
          <w:rFonts w:ascii="Palatino Linotype" w:hAnsi="Palatino Linotype"/>
        </w:rPr>
      </w:pPr>
      <w:r w:rsidRPr="004A28C9">
        <w:rPr>
          <w:rFonts w:ascii="Palatino Linotype" w:hAnsi="Palatino Linotype"/>
        </w:rPr>
        <w:t xml:space="preserve">A) Hoteles y moteles. </w:t>
      </w:r>
    </w:p>
    <w:p w14:paraId="47ABC3E6" w14:textId="6D3E5943" w:rsidR="0045319A" w:rsidRPr="004A28C9" w:rsidRDefault="0045319A" w:rsidP="0045319A">
      <w:pPr>
        <w:tabs>
          <w:tab w:val="left" w:pos="709"/>
        </w:tabs>
        <w:spacing w:line="276" w:lineRule="auto"/>
        <w:ind w:left="567" w:right="567"/>
        <w:jc w:val="both"/>
        <w:rPr>
          <w:rFonts w:ascii="Palatino Linotype" w:hAnsi="Palatino Linotype"/>
        </w:rPr>
      </w:pPr>
      <w:r w:rsidRPr="004A28C9">
        <w:rPr>
          <w:rFonts w:ascii="Palatino Linotype" w:hAnsi="Palatino Linotype"/>
          <w:b/>
          <w:u w:val="single"/>
        </w:rPr>
        <w:t>B) Suministros de gas</w:t>
      </w:r>
      <w:r w:rsidRPr="004A28C9">
        <w:rPr>
          <w:rFonts w:ascii="Palatino Linotype" w:hAnsi="Palatino Linotype"/>
          <w:b/>
        </w:rPr>
        <w:t>, gasolina, de cualquier tipo de hidrocarburo, en la vía pública y lugares privados;</w:t>
      </w:r>
      <w:r w:rsidRPr="004A28C9">
        <w:rPr>
          <w:rFonts w:ascii="Palatino Linotype" w:hAnsi="Palatino Linotype"/>
        </w:rPr>
        <w:t xml:space="preserve"> y</w:t>
      </w:r>
    </w:p>
    <w:p w14:paraId="64C22929" w14:textId="302B781E" w:rsidR="0045319A" w:rsidRPr="004A28C9" w:rsidRDefault="0045319A" w:rsidP="0045319A">
      <w:pPr>
        <w:tabs>
          <w:tab w:val="left" w:pos="709"/>
        </w:tabs>
        <w:spacing w:line="276" w:lineRule="auto"/>
        <w:ind w:left="567" w:right="567"/>
        <w:jc w:val="both"/>
        <w:rPr>
          <w:rFonts w:ascii="Palatino Linotype" w:hAnsi="Palatino Linotype"/>
          <w:b/>
        </w:rPr>
      </w:pPr>
      <w:r w:rsidRPr="004A28C9">
        <w:rPr>
          <w:rFonts w:ascii="Palatino Linotype" w:hAnsi="Palatino Linotype"/>
          <w:b/>
        </w:rPr>
        <w:t>…</w:t>
      </w:r>
    </w:p>
    <w:p w14:paraId="2E17C5B3" w14:textId="77777777" w:rsidR="004C0625" w:rsidRPr="004A28C9" w:rsidRDefault="004C0625" w:rsidP="004C0625">
      <w:pPr>
        <w:spacing w:line="360" w:lineRule="auto"/>
        <w:ind w:left="567" w:right="-93"/>
        <w:jc w:val="both"/>
        <w:rPr>
          <w:rFonts w:ascii="Palatino Linotype" w:eastAsia="Calibri" w:hAnsi="Palatino Linotype" w:cs="Tahoma"/>
          <w:bCs/>
          <w:szCs w:val="22"/>
          <w:lang w:eastAsia="en-US"/>
        </w:rPr>
      </w:pPr>
      <w:r w:rsidRPr="004A28C9">
        <w:rPr>
          <w:rFonts w:ascii="Palatino Linotype" w:eastAsia="Calibri" w:hAnsi="Palatino Linotype" w:cs="Tahoma"/>
          <w:bCs/>
          <w:szCs w:val="22"/>
          <w:lang w:eastAsia="en-US"/>
        </w:rPr>
        <w:t>(Énfasis añadido)</w:t>
      </w:r>
    </w:p>
    <w:p w14:paraId="2893D99B" w14:textId="650670A6" w:rsidR="00995AD7" w:rsidRPr="004A28C9" w:rsidRDefault="00995AD7" w:rsidP="00E72A19">
      <w:pPr>
        <w:spacing w:line="360" w:lineRule="auto"/>
        <w:ind w:right="-93"/>
        <w:jc w:val="both"/>
        <w:rPr>
          <w:rFonts w:ascii="Palatino Linotype" w:eastAsia="Calibri" w:hAnsi="Palatino Linotype" w:cs="Tahoma"/>
          <w:bCs/>
          <w:sz w:val="22"/>
          <w:szCs w:val="22"/>
          <w:lang w:eastAsia="en-US"/>
        </w:rPr>
      </w:pPr>
    </w:p>
    <w:p w14:paraId="37D2AE4A" w14:textId="04B8ADED" w:rsidR="0099315B" w:rsidRPr="004A28C9" w:rsidRDefault="00690562" w:rsidP="00283DEB">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Cabe señalar</w:t>
      </w:r>
      <w:r w:rsidR="0009793B" w:rsidRPr="004A28C9">
        <w:rPr>
          <w:rFonts w:ascii="Palatino Linotype" w:eastAsia="Calibri" w:hAnsi="Palatino Linotype" w:cs="Tahoma"/>
          <w:bCs/>
          <w:sz w:val="22"/>
          <w:szCs w:val="22"/>
          <w:lang w:eastAsia="en-US"/>
        </w:rPr>
        <w:t xml:space="preserve"> que</w:t>
      </w:r>
      <w:r w:rsidRPr="004A28C9">
        <w:rPr>
          <w:rFonts w:ascii="Palatino Linotype" w:eastAsia="Calibri" w:hAnsi="Palatino Linotype" w:cs="Tahoma"/>
          <w:bCs/>
          <w:sz w:val="22"/>
          <w:szCs w:val="22"/>
          <w:lang w:eastAsia="en-US"/>
        </w:rPr>
        <w:t>,</w:t>
      </w:r>
      <w:r w:rsidR="0009793B" w:rsidRPr="004A28C9">
        <w:rPr>
          <w:rFonts w:ascii="Palatino Linotype" w:eastAsia="Calibri" w:hAnsi="Palatino Linotype" w:cs="Tahoma"/>
          <w:bCs/>
          <w:sz w:val="22"/>
          <w:szCs w:val="22"/>
          <w:lang w:eastAsia="en-US"/>
        </w:rPr>
        <w:t xml:space="preserve"> con el propósito de abundar más en la normatividad emitida por el Ayuntamiento para el cumplimiento de sus funciones, este Instituto intentó tener acceso al Reglamento Interno mencionado en el propio </w:t>
      </w:r>
      <w:r w:rsidR="00D9252B" w:rsidRPr="004A28C9">
        <w:rPr>
          <w:rFonts w:ascii="Palatino Linotype" w:eastAsia="Calibri" w:hAnsi="Palatino Linotype" w:cs="Tahoma"/>
          <w:bCs/>
          <w:sz w:val="22"/>
          <w:szCs w:val="22"/>
          <w:lang w:eastAsia="en-US"/>
        </w:rPr>
        <w:t>Bando Municipal del Ayuntamiento Constitucional de Tequixquiac 2016-2018</w:t>
      </w:r>
      <w:r w:rsidR="0009793B" w:rsidRPr="004A28C9">
        <w:rPr>
          <w:rFonts w:ascii="Palatino Linotype" w:eastAsia="Calibri" w:hAnsi="Palatino Linotype" w:cs="Tahoma"/>
          <w:bCs/>
          <w:sz w:val="22"/>
          <w:szCs w:val="22"/>
          <w:lang w:eastAsia="en-US"/>
        </w:rPr>
        <w:t>, así como a los manuales de organización y procedimientos; sin embargo, no fue posible localizarlos en el Portal de Información Pública de Oficio</w:t>
      </w:r>
      <w:r w:rsidRPr="004A28C9">
        <w:rPr>
          <w:rFonts w:ascii="Palatino Linotype" w:eastAsia="Calibri" w:hAnsi="Palatino Linotype" w:cs="Tahoma"/>
          <w:bCs/>
          <w:sz w:val="22"/>
          <w:szCs w:val="22"/>
          <w:lang w:eastAsia="en-US"/>
        </w:rPr>
        <w:t xml:space="preserve"> </w:t>
      </w:r>
      <w:r w:rsidR="00B81B8B" w:rsidRPr="004A28C9">
        <w:rPr>
          <w:rFonts w:ascii="Palatino Linotype" w:eastAsia="Calibri" w:hAnsi="Palatino Linotype" w:cs="Tahoma"/>
          <w:bCs/>
          <w:sz w:val="22"/>
          <w:szCs w:val="22"/>
          <w:lang w:eastAsia="en-US"/>
        </w:rPr>
        <w:t xml:space="preserve">Mexiquense </w:t>
      </w:r>
      <w:r w:rsidR="0009793B" w:rsidRPr="004A28C9">
        <w:rPr>
          <w:rFonts w:ascii="Palatino Linotype" w:eastAsia="Calibri" w:hAnsi="Palatino Linotype" w:cs="Tahoma"/>
          <w:bCs/>
          <w:sz w:val="22"/>
          <w:szCs w:val="22"/>
          <w:lang w:eastAsia="en-US"/>
        </w:rPr>
        <w:t xml:space="preserve">respectivo, ni en la página institucional del Sujeto </w:t>
      </w:r>
      <w:r w:rsidR="009C155B" w:rsidRPr="004A28C9">
        <w:rPr>
          <w:rFonts w:ascii="Palatino Linotype" w:eastAsia="Calibri" w:hAnsi="Palatino Linotype" w:cs="Tahoma"/>
          <w:bCs/>
          <w:sz w:val="22"/>
          <w:szCs w:val="22"/>
          <w:lang w:eastAsia="en-US"/>
        </w:rPr>
        <w:t>Obligado</w:t>
      </w:r>
      <w:r w:rsidR="0009793B" w:rsidRPr="004A28C9">
        <w:rPr>
          <w:rFonts w:ascii="Palatino Linotype" w:eastAsia="Calibri" w:hAnsi="Palatino Linotype" w:cs="Tahoma"/>
          <w:bCs/>
          <w:sz w:val="22"/>
          <w:szCs w:val="22"/>
          <w:lang w:eastAsia="en-US"/>
        </w:rPr>
        <w:t>.</w:t>
      </w:r>
      <w:r w:rsidR="00146080" w:rsidRPr="004A28C9">
        <w:rPr>
          <w:rFonts w:ascii="Palatino Linotype" w:eastAsia="Calibri" w:hAnsi="Palatino Linotype" w:cs="Tahoma"/>
          <w:bCs/>
          <w:sz w:val="22"/>
          <w:szCs w:val="22"/>
          <w:lang w:eastAsia="en-US"/>
        </w:rPr>
        <w:t xml:space="preserve"> </w:t>
      </w:r>
    </w:p>
    <w:p w14:paraId="28751E42" w14:textId="77777777" w:rsidR="0099315B" w:rsidRPr="004A28C9" w:rsidRDefault="0099315B" w:rsidP="00690562">
      <w:pPr>
        <w:tabs>
          <w:tab w:val="left" w:pos="4962"/>
        </w:tabs>
        <w:spacing w:line="360" w:lineRule="auto"/>
        <w:jc w:val="both"/>
        <w:rPr>
          <w:rFonts w:ascii="Palatino Linotype" w:hAnsi="Palatino Linotype" w:cs="Tahoma"/>
          <w:sz w:val="22"/>
          <w:lang w:val="es-ES"/>
        </w:rPr>
      </w:pPr>
    </w:p>
    <w:p w14:paraId="3016877E" w14:textId="77777777" w:rsidR="00690562" w:rsidRPr="004A28C9" w:rsidRDefault="00690562" w:rsidP="00690562">
      <w:pPr>
        <w:tabs>
          <w:tab w:val="left" w:pos="4962"/>
        </w:tabs>
        <w:spacing w:line="360" w:lineRule="auto"/>
        <w:jc w:val="both"/>
        <w:rPr>
          <w:rFonts w:ascii="Palatino Linotype" w:hAnsi="Palatino Linotype" w:cs="Tahoma"/>
          <w:sz w:val="22"/>
          <w:szCs w:val="22"/>
        </w:rPr>
      </w:pPr>
      <w:r w:rsidRPr="004A28C9">
        <w:rPr>
          <w:rFonts w:ascii="Palatino Linotype" w:hAnsi="Palatino Linotype" w:cs="Tahoma"/>
          <w:sz w:val="22"/>
          <w:lang w:val="es-ES"/>
        </w:rPr>
        <w:lastRenderedPageBreak/>
        <w:t xml:space="preserve">Es oportuno mencionar que, </w:t>
      </w:r>
      <w:r w:rsidRPr="004A28C9">
        <w:rPr>
          <w:rFonts w:ascii="Palatino Linotype" w:hAnsi="Palatino Linotype" w:cs="Tahoma"/>
          <w:b/>
          <w:sz w:val="22"/>
          <w:szCs w:val="22"/>
        </w:rPr>
        <w:t>si bien el Particular</w:t>
      </w:r>
      <w:r w:rsidRPr="004A28C9">
        <w:rPr>
          <w:rFonts w:ascii="Palatino Linotype" w:hAnsi="Palatino Linotype" w:cs="Tahoma"/>
          <w:sz w:val="22"/>
          <w:szCs w:val="22"/>
        </w:rPr>
        <w:t xml:space="preserve"> no identificó un documento especifico al cual pretenda acceder, lo cierto es que sí precisó la información que desea conocer, por tanto, el Sujeto Obligado debe considerar el </w:t>
      </w:r>
      <w:r w:rsidRPr="004A28C9">
        <w:rPr>
          <w:rFonts w:ascii="Palatino Linotype" w:hAnsi="Palatino Linotype" w:cs="Tahoma"/>
          <w:b/>
          <w:sz w:val="22"/>
          <w:szCs w:val="22"/>
        </w:rPr>
        <w:t>Criterio 28/10 del INAI</w:t>
      </w:r>
      <w:r w:rsidRPr="004A28C9">
        <w:rPr>
          <w:rFonts w:ascii="Palatino Linotype" w:hAnsi="Palatino Linotype" w:cs="Tahoma"/>
          <w:sz w:val="22"/>
          <w:szCs w:val="22"/>
        </w:rPr>
        <w:t xml:space="preserve">, mismo que se cita a continuación: </w:t>
      </w:r>
    </w:p>
    <w:p w14:paraId="6B58CB7B" w14:textId="77777777" w:rsidR="00690562" w:rsidRPr="004A28C9" w:rsidRDefault="00690562" w:rsidP="00690562">
      <w:pPr>
        <w:tabs>
          <w:tab w:val="left" w:pos="4962"/>
        </w:tabs>
        <w:spacing w:line="360" w:lineRule="auto"/>
        <w:jc w:val="both"/>
        <w:rPr>
          <w:rFonts w:ascii="Palatino Linotype" w:hAnsi="Palatino Linotype" w:cs="Tahoma"/>
          <w:sz w:val="24"/>
        </w:rPr>
      </w:pPr>
    </w:p>
    <w:p w14:paraId="48831E4D" w14:textId="02BFD171" w:rsidR="00690562" w:rsidRPr="004A28C9" w:rsidRDefault="00690562" w:rsidP="00690562">
      <w:pPr>
        <w:tabs>
          <w:tab w:val="left" w:pos="4962"/>
        </w:tabs>
        <w:spacing w:line="360" w:lineRule="auto"/>
        <w:ind w:left="567" w:right="539"/>
        <w:jc w:val="both"/>
        <w:rPr>
          <w:rFonts w:ascii="Palatino Linotype" w:hAnsi="Palatino Linotype" w:cs="Tahoma"/>
        </w:rPr>
      </w:pPr>
      <w:r w:rsidRPr="004A28C9">
        <w:rPr>
          <w:rFonts w:ascii="Palatino Linotype" w:hAnsi="Palatino Linotype" w:cs="Tahoma"/>
          <w:b/>
        </w:rPr>
        <w:t>Cuando en una solicitud de información no se identifique un documento en específico, si ésta tiene una expresión documental, el sujeto obligado deberá entregar al particular el documento en específico</w:t>
      </w:r>
      <w:r w:rsidRPr="004A28C9">
        <w:rPr>
          <w:rFonts w:ascii="Palatino Linotype" w:hAnsi="Palatino Linotype" w:cs="Tahoma"/>
        </w:rPr>
        <w:t xml:space="preserve">. La Ley Federal de Transparencia y Acceso a la Información Pública Gubernamental tiene por objeto garantizar el acceso </w:t>
      </w:r>
      <w:r w:rsidR="007C767A" w:rsidRPr="004A28C9">
        <w:rPr>
          <w:rFonts w:ascii="Palatino Linotype" w:hAnsi="Palatino Linotype" w:cs="Tahoma"/>
        </w:rPr>
        <w:t>a la</w:t>
      </w:r>
      <w:r w:rsidRPr="004A28C9">
        <w:rPr>
          <w:rFonts w:ascii="Palatino Linotype" w:hAnsi="Palatino Linotype" w:cs="Tahoma"/>
        </w:rPr>
        <w:t xml:space="preserve">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4A28C9">
        <w:rPr>
          <w:rFonts w:ascii="Palatino Linotype" w:hAnsi="Palatino Linotype" w:cs="Tahoma"/>
          <w:b/>
        </w:rPr>
        <w:t>cuando el particular lleve a cabo una solicitud de información sin identificar de forma precisa la documentación específica que pudiera contener dicha información</w:t>
      </w:r>
      <w:r w:rsidRPr="004A28C9">
        <w:rPr>
          <w:rFonts w:ascii="Palatino Linotype" w:hAnsi="Palatino Linotype" w:cs="Tahoma"/>
        </w:rPr>
        <w:t xml:space="preserve">, </w:t>
      </w:r>
      <w:r w:rsidRPr="004A28C9">
        <w:rPr>
          <w:rFonts w:ascii="Palatino Linotype" w:hAnsi="Palatino Linotype" w:cs="Tahoma"/>
          <w:b/>
        </w:rPr>
        <w:t>o</w:t>
      </w:r>
      <w:r w:rsidRPr="004A28C9">
        <w:rPr>
          <w:rFonts w:ascii="Palatino Linotype" w:hAnsi="Palatino Linotype" w:cs="Tahoma"/>
        </w:rPr>
        <w:t xml:space="preserve"> bien </w:t>
      </w:r>
      <w:r w:rsidRPr="004A28C9">
        <w:rPr>
          <w:rFonts w:ascii="Palatino Linotype" w:hAnsi="Palatino Linotype" w:cs="Tahoma"/>
          <w:b/>
        </w:rPr>
        <w:t>pareciera que más bien la solicitud se constituye como una consulta</w:t>
      </w:r>
      <w:r w:rsidRPr="004A28C9">
        <w:rPr>
          <w:rFonts w:ascii="Palatino Linotype" w:hAnsi="Palatino Linotype" w:cs="Tahoma"/>
        </w:rPr>
        <w:t xml:space="preserve"> y no como una solicitud de acceso en términos de la Ley Federal de Transparencia y Acceso a la Información Pública Gubernamental, </w:t>
      </w:r>
      <w:r w:rsidRPr="004A28C9">
        <w:rPr>
          <w:rFonts w:ascii="Palatino Linotype" w:hAnsi="Palatino Linotype" w:cs="Tahoma"/>
          <w:b/>
        </w:rPr>
        <w:t>pero su respuesta puede obrar en algún documento, el sujeto obligado debe dar a la solicitud una interpretación que le dé una expresión documental</w:t>
      </w:r>
      <w:r w:rsidRPr="004A28C9">
        <w:rPr>
          <w:rFonts w:ascii="Palatino Linotype" w:hAnsi="Palatino Linotype" w:cs="Tahoma"/>
        </w:rPr>
        <w:t xml:space="preserve">. Es decir, </w:t>
      </w:r>
      <w:r w:rsidRPr="004A28C9">
        <w:rPr>
          <w:rFonts w:ascii="Palatino Linotype" w:hAnsi="Palatino Linotype" w:cs="Tahoma"/>
          <w:b/>
        </w:rPr>
        <w:t>si la respuesta a la solicitud obra en algún documento en poder de la autoridad</w:t>
      </w:r>
      <w:r w:rsidRPr="004A28C9">
        <w:rPr>
          <w:rFonts w:ascii="Palatino Linotype" w:hAnsi="Palatino Linotype" w:cs="Tahoma"/>
        </w:rPr>
        <w:t xml:space="preserve">, pero el particular no hace referencia específica a tal documento, </w:t>
      </w:r>
      <w:r w:rsidRPr="004A28C9">
        <w:rPr>
          <w:rFonts w:ascii="Palatino Linotype" w:hAnsi="Palatino Linotype" w:cs="Tahoma"/>
          <w:b/>
        </w:rPr>
        <w:t>se deberá hacer entrega del mismo</w:t>
      </w:r>
      <w:r w:rsidRPr="004A28C9">
        <w:rPr>
          <w:rFonts w:ascii="Palatino Linotype" w:hAnsi="Palatino Linotype" w:cs="Tahoma"/>
        </w:rPr>
        <w:t xml:space="preserve"> al solicitante.</w:t>
      </w:r>
    </w:p>
    <w:p w14:paraId="0030E88A" w14:textId="77777777" w:rsidR="009E22D0" w:rsidRPr="004A28C9" w:rsidRDefault="009E22D0" w:rsidP="009E22D0">
      <w:pPr>
        <w:spacing w:line="360" w:lineRule="auto"/>
        <w:ind w:left="567" w:right="-93"/>
        <w:jc w:val="both"/>
        <w:rPr>
          <w:rFonts w:ascii="Palatino Linotype" w:eastAsia="Calibri" w:hAnsi="Palatino Linotype" w:cs="Tahoma"/>
          <w:bCs/>
          <w:szCs w:val="22"/>
          <w:lang w:eastAsia="en-US"/>
        </w:rPr>
      </w:pPr>
      <w:r w:rsidRPr="004A28C9">
        <w:rPr>
          <w:rFonts w:ascii="Palatino Linotype" w:eastAsia="Calibri" w:hAnsi="Palatino Linotype" w:cs="Tahoma"/>
          <w:bCs/>
          <w:szCs w:val="22"/>
          <w:lang w:eastAsia="en-US"/>
        </w:rPr>
        <w:t>(Énfasis añadido)</w:t>
      </w:r>
    </w:p>
    <w:p w14:paraId="381E5F0B" w14:textId="77777777" w:rsidR="009E22D0" w:rsidRPr="004A28C9" w:rsidRDefault="009E22D0" w:rsidP="00690562">
      <w:pPr>
        <w:tabs>
          <w:tab w:val="left" w:pos="4962"/>
        </w:tabs>
        <w:spacing w:line="360" w:lineRule="auto"/>
        <w:ind w:left="567" w:right="539"/>
        <w:jc w:val="both"/>
        <w:rPr>
          <w:rFonts w:ascii="Palatino Linotype" w:hAnsi="Palatino Linotype" w:cs="Tahoma"/>
        </w:rPr>
      </w:pPr>
    </w:p>
    <w:p w14:paraId="2FDE01B8" w14:textId="17447DCA" w:rsidR="00690562" w:rsidRPr="004A28C9" w:rsidRDefault="00690562" w:rsidP="00690562">
      <w:pPr>
        <w:tabs>
          <w:tab w:val="left" w:pos="4962"/>
        </w:tabs>
        <w:spacing w:line="360" w:lineRule="auto"/>
        <w:ind w:right="-28"/>
        <w:jc w:val="both"/>
        <w:rPr>
          <w:rFonts w:ascii="Palatino Linotype" w:hAnsi="Palatino Linotype" w:cs="Tahoma"/>
          <w:sz w:val="22"/>
          <w:szCs w:val="22"/>
        </w:rPr>
      </w:pPr>
      <w:r w:rsidRPr="004A28C9">
        <w:rPr>
          <w:rFonts w:ascii="Palatino Linotype" w:hAnsi="Palatino Linotype" w:cs="Tahoma"/>
          <w:sz w:val="22"/>
          <w:szCs w:val="22"/>
        </w:rPr>
        <w:t xml:space="preserve">En </w:t>
      </w:r>
      <w:r w:rsidR="00FA0FD5" w:rsidRPr="004A28C9">
        <w:rPr>
          <w:rFonts w:ascii="Palatino Linotype" w:hAnsi="Palatino Linotype" w:cs="Tahoma"/>
          <w:sz w:val="22"/>
          <w:szCs w:val="22"/>
        </w:rPr>
        <w:t xml:space="preserve">el </w:t>
      </w:r>
      <w:r w:rsidRPr="004A28C9">
        <w:rPr>
          <w:rFonts w:ascii="Palatino Linotype" w:hAnsi="Palatino Linotype" w:cs="Tahoma"/>
          <w:sz w:val="22"/>
          <w:szCs w:val="22"/>
        </w:rPr>
        <w:t xml:space="preserve">caso que nos ocupa, el Particular no señaló puntualmente la denominación del instrumento al que requiere tener </w:t>
      </w:r>
      <w:r w:rsidR="002534FF" w:rsidRPr="004A28C9">
        <w:rPr>
          <w:rFonts w:ascii="Palatino Linotype" w:hAnsi="Palatino Linotype" w:cs="Tahoma"/>
          <w:sz w:val="22"/>
          <w:szCs w:val="22"/>
        </w:rPr>
        <w:t>acceso,</w:t>
      </w:r>
      <w:r w:rsidRPr="004A28C9">
        <w:rPr>
          <w:rFonts w:ascii="Palatino Linotype" w:hAnsi="Palatino Linotype" w:cs="Tahoma"/>
          <w:sz w:val="22"/>
          <w:szCs w:val="22"/>
        </w:rPr>
        <w:t xml:space="preserve"> pero sí la información de su interés, es así que la</w:t>
      </w:r>
      <w:r w:rsidRPr="004A28C9">
        <w:rPr>
          <w:rFonts w:ascii="Palatino Linotype" w:hAnsi="Palatino Linotype" w:cs="Tahoma"/>
          <w:b/>
          <w:sz w:val="22"/>
          <w:szCs w:val="22"/>
        </w:rPr>
        <w:t xml:space="preserve"> respuesta puede obrar en algún documento que el Sujeto </w:t>
      </w:r>
      <w:r w:rsidR="00AE29C7" w:rsidRPr="004A28C9">
        <w:rPr>
          <w:rFonts w:ascii="Palatino Linotype" w:hAnsi="Palatino Linotype" w:cs="Tahoma"/>
          <w:b/>
          <w:sz w:val="22"/>
          <w:szCs w:val="22"/>
        </w:rPr>
        <w:t xml:space="preserve">Obligado genere o puede tratarse de un trámite previamente establecido, </w:t>
      </w:r>
      <w:r w:rsidRPr="004A28C9">
        <w:rPr>
          <w:rFonts w:ascii="Palatino Linotype" w:hAnsi="Palatino Linotype" w:cs="Tahoma"/>
          <w:b/>
          <w:sz w:val="22"/>
          <w:szCs w:val="22"/>
          <w:u w:val="single"/>
        </w:rPr>
        <w:t xml:space="preserve">por lo que debe dar a la solicitud una interpretación que </w:t>
      </w:r>
      <w:r w:rsidR="00AE29C7" w:rsidRPr="004A28C9">
        <w:rPr>
          <w:rFonts w:ascii="Palatino Linotype" w:hAnsi="Palatino Linotype" w:cs="Tahoma"/>
          <w:b/>
          <w:sz w:val="22"/>
          <w:szCs w:val="22"/>
          <w:u w:val="single"/>
        </w:rPr>
        <w:t>tenga</w:t>
      </w:r>
      <w:r w:rsidRPr="004A28C9">
        <w:rPr>
          <w:rFonts w:ascii="Palatino Linotype" w:hAnsi="Palatino Linotype" w:cs="Tahoma"/>
          <w:b/>
          <w:sz w:val="22"/>
          <w:szCs w:val="22"/>
          <w:u w:val="single"/>
        </w:rPr>
        <w:t xml:space="preserve"> </w:t>
      </w:r>
      <w:r w:rsidR="00AE29C7" w:rsidRPr="004A28C9">
        <w:rPr>
          <w:rFonts w:ascii="Palatino Linotype" w:hAnsi="Palatino Linotype" w:cs="Tahoma"/>
          <w:b/>
          <w:sz w:val="22"/>
          <w:szCs w:val="22"/>
          <w:u w:val="single"/>
        </w:rPr>
        <w:t xml:space="preserve">como respuesta </w:t>
      </w:r>
      <w:r w:rsidRPr="004A28C9">
        <w:rPr>
          <w:rFonts w:ascii="Palatino Linotype" w:hAnsi="Palatino Linotype" w:cs="Tahoma"/>
          <w:b/>
          <w:sz w:val="22"/>
          <w:szCs w:val="22"/>
          <w:u w:val="single"/>
        </w:rPr>
        <w:t>una expresión documental</w:t>
      </w:r>
      <w:r w:rsidR="00C861A4" w:rsidRPr="004A28C9">
        <w:rPr>
          <w:rFonts w:ascii="Palatino Linotype" w:hAnsi="Palatino Linotype" w:cs="Tahoma"/>
          <w:sz w:val="22"/>
          <w:szCs w:val="22"/>
        </w:rPr>
        <w:t>, de ser el caso.</w:t>
      </w:r>
    </w:p>
    <w:p w14:paraId="6CEB1123" w14:textId="0F7A1F4F" w:rsidR="00690562" w:rsidRPr="004A28C9" w:rsidRDefault="00690562" w:rsidP="00EC4D32">
      <w:pPr>
        <w:spacing w:line="360" w:lineRule="auto"/>
        <w:ind w:right="-93"/>
        <w:jc w:val="both"/>
        <w:rPr>
          <w:rFonts w:ascii="Palatino Linotype" w:eastAsia="Calibri" w:hAnsi="Palatino Linotype" w:cs="Tahoma"/>
          <w:iCs/>
          <w:sz w:val="22"/>
          <w:szCs w:val="22"/>
          <w:lang w:val="es-ES" w:eastAsia="es-ES_tradnl"/>
        </w:rPr>
      </w:pPr>
      <w:r w:rsidRPr="004A28C9">
        <w:rPr>
          <w:rFonts w:ascii="Palatino Linotype" w:eastAsia="Calibri" w:hAnsi="Palatino Linotype" w:cs="Tahoma"/>
          <w:bCs/>
          <w:sz w:val="22"/>
          <w:szCs w:val="22"/>
          <w:lang w:eastAsia="en-US"/>
        </w:rPr>
        <w:lastRenderedPageBreak/>
        <w:t>Derivado de lo expuesto</w:t>
      </w:r>
      <w:r w:rsidR="00BA3B4C" w:rsidRPr="004A28C9">
        <w:rPr>
          <w:rFonts w:ascii="Palatino Linotype" w:eastAsia="Calibri" w:hAnsi="Palatino Linotype" w:cs="Tahoma"/>
          <w:bCs/>
          <w:sz w:val="22"/>
          <w:szCs w:val="22"/>
          <w:lang w:eastAsia="en-US"/>
        </w:rPr>
        <w:t>,</w:t>
      </w:r>
      <w:r w:rsidRPr="004A28C9">
        <w:rPr>
          <w:rFonts w:ascii="Palatino Linotype" w:eastAsia="Calibri" w:hAnsi="Palatino Linotype" w:cs="Tahoma"/>
          <w:bCs/>
          <w:sz w:val="22"/>
          <w:szCs w:val="22"/>
          <w:lang w:eastAsia="en-US"/>
        </w:rPr>
        <w:t xml:space="preserve"> se advierte que</w:t>
      </w:r>
      <w:r w:rsidR="00BA3B4C" w:rsidRPr="004A28C9">
        <w:rPr>
          <w:rFonts w:ascii="Palatino Linotype" w:eastAsia="Calibri" w:hAnsi="Palatino Linotype" w:cs="Tahoma"/>
          <w:bCs/>
          <w:sz w:val="22"/>
          <w:szCs w:val="22"/>
          <w:lang w:eastAsia="en-US"/>
        </w:rPr>
        <w:t xml:space="preserve"> </w:t>
      </w:r>
      <w:r w:rsidR="00BD5CDF" w:rsidRPr="004A28C9">
        <w:rPr>
          <w:rFonts w:ascii="Palatino Linotype" w:eastAsia="Calibri" w:hAnsi="Palatino Linotype" w:cs="Tahoma"/>
          <w:bCs/>
          <w:sz w:val="22"/>
          <w:szCs w:val="22"/>
          <w:lang w:eastAsia="en-US"/>
        </w:rPr>
        <w:t xml:space="preserve">el Sujeto Obligado </w:t>
      </w:r>
      <w:r w:rsidR="00481674" w:rsidRPr="004A28C9">
        <w:rPr>
          <w:rFonts w:ascii="Palatino Linotype" w:eastAsia="Calibri" w:hAnsi="Palatino Linotype" w:cs="Tahoma"/>
          <w:bCs/>
          <w:sz w:val="22"/>
          <w:szCs w:val="22"/>
          <w:lang w:eastAsia="en-US"/>
        </w:rPr>
        <w:t>tiene competencia para pronunciarse</w:t>
      </w:r>
      <w:r w:rsidR="004A1FE5" w:rsidRPr="004A28C9">
        <w:rPr>
          <w:rFonts w:ascii="Palatino Linotype" w:eastAsia="Calibri" w:hAnsi="Palatino Linotype" w:cs="Tahoma"/>
          <w:bCs/>
          <w:sz w:val="22"/>
          <w:szCs w:val="22"/>
          <w:lang w:eastAsia="en-US"/>
        </w:rPr>
        <w:t xml:space="preserve"> </w:t>
      </w:r>
      <w:r w:rsidRPr="004A28C9">
        <w:rPr>
          <w:rFonts w:ascii="Palatino Linotype" w:eastAsia="Calibri" w:hAnsi="Palatino Linotype" w:cs="Tahoma"/>
          <w:bCs/>
          <w:sz w:val="22"/>
          <w:szCs w:val="22"/>
          <w:lang w:eastAsia="en-US"/>
        </w:rPr>
        <w:t>sobre la informaci</w:t>
      </w:r>
      <w:r w:rsidR="002534FF" w:rsidRPr="004A28C9">
        <w:rPr>
          <w:rFonts w:ascii="Palatino Linotype" w:eastAsia="Calibri" w:hAnsi="Palatino Linotype" w:cs="Tahoma"/>
          <w:bCs/>
          <w:sz w:val="22"/>
          <w:szCs w:val="22"/>
          <w:lang w:eastAsia="en-US"/>
        </w:rPr>
        <w:t>ón requerida por el Particular.</w:t>
      </w:r>
      <w:r w:rsidR="00EC4D32" w:rsidRPr="004A28C9">
        <w:rPr>
          <w:rFonts w:ascii="Palatino Linotype" w:eastAsia="Calibri" w:hAnsi="Palatino Linotype" w:cs="Tahoma"/>
          <w:iCs/>
          <w:sz w:val="22"/>
          <w:szCs w:val="22"/>
          <w:lang w:val="es-ES" w:eastAsia="es-ES_tradnl"/>
        </w:rPr>
        <w:t xml:space="preserve"> </w:t>
      </w:r>
      <w:r w:rsidR="002C1A9C" w:rsidRPr="004A28C9">
        <w:rPr>
          <w:rFonts w:ascii="Palatino Linotype" w:eastAsia="Calibri" w:hAnsi="Palatino Linotype" w:cs="Tahoma"/>
          <w:iCs/>
          <w:sz w:val="22"/>
          <w:szCs w:val="22"/>
          <w:lang w:val="es-ES" w:eastAsia="es-ES_tradnl"/>
        </w:rPr>
        <w:t>E</w:t>
      </w:r>
      <w:r w:rsidR="009C155B" w:rsidRPr="004A28C9">
        <w:rPr>
          <w:rFonts w:ascii="Palatino Linotype" w:eastAsia="Calibri" w:hAnsi="Palatino Linotype" w:cs="Tahoma"/>
          <w:iCs/>
          <w:sz w:val="22"/>
          <w:szCs w:val="22"/>
          <w:lang w:val="es-ES" w:eastAsia="es-ES_tradnl"/>
        </w:rPr>
        <w:t>n caso de no generarla deberá manifestarlo en términos del artículo 19</w:t>
      </w:r>
      <w:r w:rsidR="002C1A9C" w:rsidRPr="004A28C9">
        <w:rPr>
          <w:rFonts w:ascii="Palatino Linotype" w:eastAsia="Calibri" w:hAnsi="Palatino Linotype" w:cs="Tahoma"/>
          <w:iCs/>
          <w:sz w:val="22"/>
          <w:szCs w:val="22"/>
          <w:lang w:val="es-ES" w:eastAsia="es-ES_tradnl"/>
        </w:rPr>
        <w:t>, párrafo segundo,</w:t>
      </w:r>
      <w:r w:rsidR="009C155B" w:rsidRPr="004A28C9">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p>
    <w:p w14:paraId="5FD8C649" w14:textId="77777777" w:rsidR="00B437A9" w:rsidRPr="004A28C9" w:rsidRDefault="00B437A9" w:rsidP="00E72A19">
      <w:pPr>
        <w:spacing w:line="360" w:lineRule="auto"/>
        <w:ind w:right="-93"/>
        <w:jc w:val="both"/>
        <w:rPr>
          <w:rFonts w:ascii="Palatino Linotype" w:eastAsia="Calibri" w:hAnsi="Palatino Linotype" w:cs="Tahoma"/>
          <w:bCs/>
          <w:sz w:val="22"/>
          <w:szCs w:val="22"/>
          <w:lang w:eastAsia="en-US"/>
        </w:rPr>
      </w:pPr>
    </w:p>
    <w:p w14:paraId="1281E751" w14:textId="163B6AE6" w:rsidR="000D514C" w:rsidRPr="004A28C9" w:rsidRDefault="00737C0B"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Por lo tanto</w:t>
      </w:r>
      <w:r w:rsidR="003E56BD" w:rsidRPr="004A28C9">
        <w:rPr>
          <w:rFonts w:ascii="Palatino Linotype" w:eastAsia="Calibri" w:hAnsi="Palatino Linotype" w:cs="Tahoma"/>
          <w:bCs/>
          <w:sz w:val="22"/>
          <w:szCs w:val="22"/>
          <w:lang w:eastAsia="en-US"/>
        </w:rPr>
        <w:t xml:space="preserve">, como ha quedado expuesto, es responsabilidad de las unidades de transparencia garantizar que las solicitudes se turnen a todas las </w:t>
      </w:r>
      <w:r w:rsidR="00FB6B37" w:rsidRPr="004A28C9">
        <w:rPr>
          <w:rFonts w:ascii="Palatino Linotype" w:eastAsia="Calibri" w:hAnsi="Palatino Linotype" w:cs="Tahoma"/>
          <w:bCs/>
          <w:sz w:val="22"/>
          <w:szCs w:val="22"/>
          <w:lang w:eastAsia="en-US"/>
        </w:rPr>
        <w:t>á</w:t>
      </w:r>
      <w:r w:rsidR="003E56BD" w:rsidRPr="004A28C9">
        <w:rPr>
          <w:rFonts w:ascii="Palatino Linotype" w:eastAsia="Calibri" w:hAnsi="Palatino Linotype" w:cs="Tahoma"/>
          <w:bCs/>
          <w:sz w:val="22"/>
          <w:szCs w:val="22"/>
          <w:lang w:eastAsia="en-US"/>
        </w:rPr>
        <w:t xml:space="preserve">reas competentes que cuenten con la información o deban tenerla de acuerdo </w:t>
      </w:r>
      <w:r w:rsidR="00FB6B37" w:rsidRPr="004A28C9">
        <w:rPr>
          <w:rFonts w:ascii="Palatino Linotype" w:eastAsia="Calibri" w:hAnsi="Palatino Linotype" w:cs="Tahoma"/>
          <w:bCs/>
          <w:sz w:val="22"/>
          <w:szCs w:val="22"/>
          <w:lang w:eastAsia="en-US"/>
        </w:rPr>
        <w:t>con</w:t>
      </w:r>
      <w:r w:rsidR="003E56BD" w:rsidRPr="004A28C9">
        <w:rPr>
          <w:rFonts w:ascii="Palatino Linotype" w:eastAsia="Calibri" w:hAnsi="Palatino Linotype" w:cs="Tahoma"/>
          <w:bCs/>
          <w:sz w:val="22"/>
          <w:szCs w:val="22"/>
          <w:lang w:eastAsia="en-US"/>
        </w:rPr>
        <w:t xml:space="preserve"> sus facultades, competencias y funciones, con el objeto de que realicen una búsqueda exhaustiva y razonab</w:t>
      </w:r>
      <w:r w:rsidR="008360D7" w:rsidRPr="004A28C9">
        <w:rPr>
          <w:rFonts w:ascii="Palatino Linotype" w:eastAsia="Calibri" w:hAnsi="Palatino Linotype" w:cs="Tahoma"/>
          <w:bCs/>
          <w:sz w:val="22"/>
          <w:szCs w:val="22"/>
          <w:lang w:eastAsia="en-US"/>
        </w:rPr>
        <w:t>le de la información solicitada, tal como lo determina el artículo 162 de la Ley de Transparencia y Acceso a la Información Pública del Estado de México y Municipios.</w:t>
      </w:r>
    </w:p>
    <w:p w14:paraId="1C93D769" w14:textId="77777777" w:rsidR="003E56BD" w:rsidRPr="004A28C9" w:rsidRDefault="003E56BD" w:rsidP="00E72A19">
      <w:pPr>
        <w:spacing w:line="360" w:lineRule="auto"/>
        <w:ind w:right="-93"/>
        <w:jc w:val="both"/>
        <w:rPr>
          <w:rFonts w:ascii="Palatino Linotype" w:eastAsia="Calibri" w:hAnsi="Palatino Linotype" w:cs="Tahoma"/>
          <w:bCs/>
          <w:sz w:val="22"/>
          <w:szCs w:val="22"/>
          <w:lang w:eastAsia="en-US"/>
        </w:rPr>
      </w:pPr>
    </w:p>
    <w:p w14:paraId="6EBB8779" w14:textId="77777777" w:rsidR="00017019" w:rsidRPr="004A28C9" w:rsidRDefault="00481674"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De tal suerte</w:t>
      </w:r>
      <w:r w:rsidR="00F218DA" w:rsidRPr="004A28C9">
        <w:rPr>
          <w:rFonts w:ascii="Palatino Linotype" w:eastAsia="Calibri" w:hAnsi="Palatino Linotype" w:cs="Tahoma"/>
          <w:bCs/>
          <w:sz w:val="22"/>
          <w:szCs w:val="22"/>
          <w:lang w:eastAsia="en-US"/>
        </w:rPr>
        <w:t>,</w:t>
      </w:r>
      <w:r w:rsidR="004A1FE5" w:rsidRPr="004A28C9">
        <w:rPr>
          <w:rFonts w:ascii="Palatino Linotype" w:eastAsia="Calibri" w:hAnsi="Palatino Linotype" w:cs="Tahoma"/>
          <w:bCs/>
          <w:sz w:val="22"/>
          <w:szCs w:val="22"/>
          <w:lang w:eastAsia="en-US"/>
        </w:rPr>
        <w:t xml:space="preserve"> </w:t>
      </w:r>
      <w:r w:rsidR="005A1803" w:rsidRPr="004A28C9">
        <w:rPr>
          <w:rFonts w:ascii="Palatino Linotype" w:eastAsia="Calibri" w:hAnsi="Palatino Linotype" w:cs="Tahoma"/>
          <w:bCs/>
          <w:sz w:val="22"/>
          <w:szCs w:val="22"/>
          <w:lang w:eastAsia="en-US"/>
        </w:rPr>
        <w:t xml:space="preserve">se </w:t>
      </w:r>
      <w:r w:rsidR="00F218DA" w:rsidRPr="004A28C9">
        <w:rPr>
          <w:rFonts w:ascii="Palatino Linotype" w:eastAsia="Calibri" w:hAnsi="Palatino Linotype" w:cs="Tahoma"/>
          <w:bCs/>
          <w:sz w:val="22"/>
          <w:szCs w:val="22"/>
          <w:lang w:eastAsia="en-US"/>
        </w:rPr>
        <w:t xml:space="preserve">presume </w:t>
      </w:r>
      <w:r w:rsidR="005A1803" w:rsidRPr="004A28C9">
        <w:rPr>
          <w:rFonts w:ascii="Palatino Linotype" w:eastAsia="Calibri" w:hAnsi="Palatino Linotype" w:cs="Tahoma"/>
          <w:bCs/>
          <w:sz w:val="22"/>
          <w:szCs w:val="22"/>
          <w:lang w:eastAsia="en-US"/>
        </w:rPr>
        <w:t xml:space="preserve">que la información requerida por el solicitante </w:t>
      </w:r>
      <w:r w:rsidR="00F218DA" w:rsidRPr="004A28C9">
        <w:rPr>
          <w:rFonts w:ascii="Palatino Linotype" w:eastAsia="Calibri" w:hAnsi="Palatino Linotype" w:cs="Tahoma"/>
          <w:bCs/>
          <w:sz w:val="22"/>
          <w:szCs w:val="22"/>
          <w:lang w:eastAsia="en-US"/>
        </w:rPr>
        <w:t>podría</w:t>
      </w:r>
      <w:r w:rsidR="003201BA" w:rsidRPr="004A28C9">
        <w:rPr>
          <w:rFonts w:ascii="Palatino Linotype" w:eastAsia="Calibri" w:hAnsi="Palatino Linotype" w:cs="Tahoma"/>
          <w:bCs/>
          <w:sz w:val="22"/>
          <w:szCs w:val="22"/>
          <w:lang w:eastAsia="en-US"/>
        </w:rPr>
        <w:t xml:space="preserve"> obra</w:t>
      </w:r>
      <w:r w:rsidR="003E56BD" w:rsidRPr="004A28C9">
        <w:rPr>
          <w:rFonts w:ascii="Palatino Linotype" w:eastAsia="Calibri" w:hAnsi="Palatino Linotype" w:cs="Tahoma"/>
          <w:bCs/>
          <w:sz w:val="22"/>
          <w:szCs w:val="22"/>
          <w:lang w:eastAsia="en-US"/>
        </w:rPr>
        <w:t>r</w:t>
      </w:r>
      <w:r w:rsidR="003201BA" w:rsidRPr="004A28C9">
        <w:rPr>
          <w:rFonts w:ascii="Palatino Linotype" w:eastAsia="Calibri" w:hAnsi="Palatino Linotype" w:cs="Tahoma"/>
          <w:bCs/>
          <w:sz w:val="22"/>
          <w:szCs w:val="22"/>
          <w:lang w:eastAsia="en-US"/>
        </w:rPr>
        <w:t xml:space="preserve"> en los archivos del Sujeto Obligado</w:t>
      </w:r>
      <w:r w:rsidR="003E56BD" w:rsidRPr="004A28C9">
        <w:rPr>
          <w:rFonts w:ascii="Palatino Linotype" w:eastAsia="Calibri" w:hAnsi="Palatino Linotype" w:cs="Tahoma"/>
          <w:bCs/>
          <w:sz w:val="22"/>
          <w:szCs w:val="22"/>
          <w:lang w:eastAsia="en-US"/>
        </w:rPr>
        <w:t>,</w:t>
      </w:r>
      <w:r w:rsidR="003201BA" w:rsidRPr="004A28C9">
        <w:rPr>
          <w:rFonts w:ascii="Palatino Linotype" w:eastAsia="Calibri" w:hAnsi="Palatino Linotype" w:cs="Tahoma"/>
          <w:bCs/>
          <w:sz w:val="22"/>
          <w:szCs w:val="22"/>
          <w:lang w:eastAsia="en-US"/>
        </w:rPr>
        <w:t xml:space="preserve"> </w:t>
      </w:r>
      <w:r w:rsidR="00BA3B4C" w:rsidRPr="004A28C9">
        <w:rPr>
          <w:rFonts w:ascii="Palatino Linotype" w:eastAsia="Calibri" w:hAnsi="Palatino Linotype" w:cs="Tahoma"/>
          <w:bCs/>
          <w:sz w:val="22"/>
          <w:szCs w:val="22"/>
          <w:lang w:eastAsia="en-US"/>
        </w:rPr>
        <w:t>en función de lo establecido en el a</w:t>
      </w:r>
      <w:r w:rsidR="003201BA" w:rsidRPr="004A28C9">
        <w:rPr>
          <w:rFonts w:ascii="Palatino Linotype" w:eastAsia="Calibri" w:hAnsi="Palatino Linotype" w:cs="Tahoma"/>
          <w:bCs/>
          <w:sz w:val="22"/>
          <w:szCs w:val="22"/>
          <w:lang w:eastAsia="en-US"/>
        </w:rPr>
        <w:t xml:space="preserve">rtículo </w:t>
      </w:r>
      <w:r w:rsidR="00BA3B4C" w:rsidRPr="004A28C9">
        <w:rPr>
          <w:rFonts w:ascii="Palatino Linotype" w:eastAsia="Calibri" w:hAnsi="Palatino Linotype" w:cs="Tahoma"/>
          <w:bCs/>
          <w:sz w:val="22"/>
          <w:szCs w:val="22"/>
          <w:lang w:eastAsia="en-US"/>
        </w:rPr>
        <w:t>19</w:t>
      </w:r>
      <w:r w:rsidR="003201BA" w:rsidRPr="004A28C9">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2B490CDE" w14:textId="77777777" w:rsidR="003201BA" w:rsidRPr="004A28C9" w:rsidRDefault="003201BA" w:rsidP="00E72A19">
      <w:pPr>
        <w:spacing w:line="360" w:lineRule="auto"/>
        <w:ind w:left="567" w:right="539"/>
        <w:jc w:val="both"/>
        <w:rPr>
          <w:rFonts w:ascii="Palatino Linotype" w:eastAsia="Calibri" w:hAnsi="Palatino Linotype" w:cs="Tahoma"/>
          <w:bCs/>
          <w:lang w:eastAsia="en-US"/>
        </w:rPr>
      </w:pPr>
    </w:p>
    <w:p w14:paraId="2C7F674F" w14:textId="77777777" w:rsidR="00BA3B4C" w:rsidRPr="004A28C9" w:rsidRDefault="00BA3B4C" w:rsidP="00E72A19">
      <w:pPr>
        <w:tabs>
          <w:tab w:val="left" w:pos="2430"/>
        </w:tabs>
        <w:spacing w:line="360" w:lineRule="auto"/>
        <w:ind w:left="567" w:right="539"/>
        <w:jc w:val="both"/>
        <w:rPr>
          <w:rFonts w:ascii="Palatino Linotype" w:eastAsia="Calibri" w:hAnsi="Palatino Linotype" w:cs="Tahoma"/>
          <w:b/>
          <w:bCs/>
          <w:lang w:eastAsia="en-US"/>
        </w:rPr>
      </w:pPr>
      <w:r w:rsidRPr="004A28C9">
        <w:rPr>
          <w:rFonts w:ascii="Palatino Linotype" w:eastAsia="Calibri" w:hAnsi="Palatino Linotype" w:cs="Tahoma"/>
          <w:b/>
          <w:bCs/>
          <w:lang w:eastAsia="en-US"/>
        </w:rPr>
        <w:t>Artículo 19</w:t>
      </w:r>
      <w:r w:rsidRPr="004A28C9">
        <w:rPr>
          <w:rFonts w:ascii="Palatino Linotype" w:eastAsia="Calibri" w:hAnsi="Palatino Linotype" w:cs="Tahoma"/>
          <w:bCs/>
          <w:lang w:eastAsia="en-US"/>
        </w:rPr>
        <w:t xml:space="preserve">. </w:t>
      </w:r>
      <w:r w:rsidRPr="004A28C9">
        <w:rPr>
          <w:rFonts w:ascii="Palatino Linotype" w:eastAsia="Calibri" w:hAnsi="Palatino Linotype" w:cs="Tahoma"/>
          <w:b/>
          <w:bCs/>
          <w:u w:val="single"/>
          <w:lang w:eastAsia="en-US"/>
        </w:rPr>
        <w:t>Se presume que la información debe existir si se refiere a las facultades, competencias y funciones que los ordenamientos jurídicos aplicables otorgan a los sujetos obligados.</w:t>
      </w:r>
    </w:p>
    <w:p w14:paraId="2EAB0031" w14:textId="77777777" w:rsidR="00E90C37" w:rsidRPr="004A28C9" w:rsidRDefault="00E90C37" w:rsidP="00E72A19">
      <w:pPr>
        <w:tabs>
          <w:tab w:val="left" w:pos="2430"/>
        </w:tabs>
        <w:spacing w:line="360" w:lineRule="auto"/>
        <w:ind w:left="567" w:right="539"/>
        <w:jc w:val="both"/>
        <w:rPr>
          <w:rFonts w:ascii="Palatino Linotype" w:eastAsia="Calibri" w:hAnsi="Palatino Linotype" w:cs="Tahoma"/>
          <w:bCs/>
          <w:lang w:eastAsia="en-US"/>
        </w:rPr>
      </w:pPr>
    </w:p>
    <w:p w14:paraId="71331E02" w14:textId="77777777" w:rsidR="00BA3B4C" w:rsidRPr="004A28C9" w:rsidRDefault="00BA3B4C" w:rsidP="00E72A19">
      <w:pPr>
        <w:tabs>
          <w:tab w:val="left" w:pos="2430"/>
        </w:tabs>
        <w:spacing w:line="360" w:lineRule="auto"/>
        <w:ind w:left="567" w:right="539"/>
        <w:jc w:val="both"/>
        <w:rPr>
          <w:rFonts w:ascii="Palatino Linotype" w:eastAsia="Calibri" w:hAnsi="Palatino Linotype" w:cs="Tahoma"/>
          <w:bCs/>
          <w:lang w:eastAsia="en-US"/>
        </w:rPr>
      </w:pPr>
      <w:r w:rsidRPr="004A28C9">
        <w:rPr>
          <w:rFonts w:ascii="Palatino Linotype" w:eastAsia="Calibri" w:hAnsi="Palatino Linotype" w:cs="Tahoma"/>
          <w:bCs/>
          <w:lang w:eastAsia="en-US"/>
        </w:rPr>
        <w:t xml:space="preserve">En los casos en que ciertas facultades, competencias o funciones no se hayan ejercido, </w:t>
      </w:r>
      <w:r w:rsidR="00E90C37" w:rsidRPr="004A28C9">
        <w:rPr>
          <w:rFonts w:ascii="Palatino Linotype" w:eastAsia="Calibri" w:hAnsi="Palatino Linotype" w:cs="Tahoma"/>
          <w:bCs/>
          <w:lang w:eastAsia="en-US"/>
        </w:rPr>
        <w:t xml:space="preserve">se debe motivar la respuesta en </w:t>
      </w:r>
      <w:r w:rsidRPr="004A28C9">
        <w:rPr>
          <w:rFonts w:ascii="Palatino Linotype" w:eastAsia="Calibri" w:hAnsi="Palatino Linotype" w:cs="Tahoma"/>
          <w:bCs/>
          <w:lang w:eastAsia="en-US"/>
        </w:rPr>
        <w:t>función de las causas que motiven tal circunstancia.</w:t>
      </w:r>
    </w:p>
    <w:p w14:paraId="51131422" w14:textId="77777777" w:rsidR="00E90C37" w:rsidRPr="004A28C9" w:rsidRDefault="00E90C37" w:rsidP="00E72A19">
      <w:pPr>
        <w:tabs>
          <w:tab w:val="left" w:pos="2430"/>
        </w:tabs>
        <w:spacing w:line="360" w:lineRule="auto"/>
        <w:ind w:left="567" w:right="539"/>
        <w:jc w:val="both"/>
        <w:rPr>
          <w:rFonts w:ascii="Palatino Linotype" w:eastAsia="Calibri" w:hAnsi="Palatino Linotype" w:cs="Tahoma"/>
          <w:bCs/>
          <w:lang w:eastAsia="en-US"/>
        </w:rPr>
      </w:pPr>
    </w:p>
    <w:p w14:paraId="1A3BD49C" w14:textId="77777777" w:rsidR="00B437A9" w:rsidRPr="004A28C9" w:rsidRDefault="00BA3B4C" w:rsidP="00A476B1">
      <w:pPr>
        <w:tabs>
          <w:tab w:val="left" w:pos="2430"/>
        </w:tabs>
        <w:spacing w:line="360" w:lineRule="auto"/>
        <w:ind w:left="567" w:right="539"/>
        <w:rPr>
          <w:rFonts w:ascii="Palatino Linotype" w:eastAsia="Calibri" w:hAnsi="Palatino Linotype" w:cs="Tahoma"/>
          <w:bCs/>
          <w:lang w:eastAsia="en-US"/>
        </w:rPr>
      </w:pPr>
      <w:r w:rsidRPr="004A28C9">
        <w:rPr>
          <w:rFonts w:ascii="Palatino Linotype" w:eastAsia="Calibri" w:hAnsi="Palatino Linotype" w:cs="Tahoma"/>
          <w:bCs/>
          <w:lang w:eastAsia="en-US"/>
        </w:rPr>
        <w:t>Si el sujeto obligado, en el ejercicio de sus atribuciones, debía generar, poseer o administrar la información, pero ésta no se</w:t>
      </w:r>
      <w:r w:rsidR="004A1FE5" w:rsidRPr="004A28C9">
        <w:rPr>
          <w:rFonts w:ascii="Palatino Linotype" w:eastAsia="Calibri" w:hAnsi="Palatino Linotype" w:cs="Tahoma"/>
          <w:bCs/>
          <w:lang w:eastAsia="en-US"/>
        </w:rPr>
        <w:t xml:space="preserve"> </w:t>
      </w:r>
      <w:r w:rsidRPr="004A28C9">
        <w:rPr>
          <w:rFonts w:ascii="Palatino Linotype" w:eastAsia="Calibri" w:hAnsi="Palatino Linotype" w:cs="Tahoma"/>
          <w:bCs/>
          <w:lang w:eastAsia="en-US"/>
        </w:rPr>
        <w:t>encuentra, el Comité de transparencia deberá emitir un acuerdo de inexistencia, debidamente fundado y motivado, en el que</w:t>
      </w:r>
      <w:r w:rsidR="004A1FE5" w:rsidRPr="004A28C9">
        <w:rPr>
          <w:rFonts w:ascii="Palatino Linotype" w:eastAsia="Calibri" w:hAnsi="Palatino Linotype" w:cs="Tahoma"/>
          <w:bCs/>
          <w:lang w:eastAsia="en-US"/>
        </w:rPr>
        <w:t xml:space="preserve"> </w:t>
      </w:r>
      <w:r w:rsidRPr="004A28C9">
        <w:rPr>
          <w:rFonts w:ascii="Palatino Linotype" w:eastAsia="Calibri" w:hAnsi="Palatino Linotype" w:cs="Tahoma"/>
          <w:bCs/>
          <w:lang w:eastAsia="en-US"/>
        </w:rPr>
        <w:t>detalle las razones del por qué no obra en sus archivos.</w:t>
      </w:r>
    </w:p>
    <w:p w14:paraId="3CF8E1CD" w14:textId="77777777" w:rsidR="009E22D0" w:rsidRPr="004A28C9" w:rsidRDefault="009E22D0" w:rsidP="009E22D0">
      <w:pPr>
        <w:spacing w:line="360" w:lineRule="auto"/>
        <w:ind w:left="567" w:right="-93"/>
        <w:jc w:val="both"/>
        <w:rPr>
          <w:rFonts w:ascii="Palatino Linotype" w:eastAsia="Calibri" w:hAnsi="Palatino Linotype" w:cs="Tahoma"/>
          <w:bCs/>
          <w:szCs w:val="22"/>
          <w:lang w:eastAsia="en-US"/>
        </w:rPr>
      </w:pPr>
      <w:r w:rsidRPr="004A28C9">
        <w:rPr>
          <w:rFonts w:ascii="Palatino Linotype" w:eastAsia="Calibri" w:hAnsi="Palatino Linotype" w:cs="Tahoma"/>
          <w:bCs/>
          <w:szCs w:val="22"/>
          <w:lang w:eastAsia="en-US"/>
        </w:rPr>
        <w:lastRenderedPageBreak/>
        <w:t>(Énfasis añadido)</w:t>
      </w:r>
    </w:p>
    <w:p w14:paraId="3BE0DFDC" w14:textId="77777777" w:rsidR="009E22D0" w:rsidRPr="004A28C9" w:rsidRDefault="009E22D0" w:rsidP="00A476B1">
      <w:pPr>
        <w:tabs>
          <w:tab w:val="left" w:pos="2430"/>
        </w:tabs>
        <w:spacing w:line="360" w:lineRule="auto"/>
        <w:ind w:left="567" w:right="539"/>
        <w:rPr>
          <w:rFonts w:ascii="Palatino Linotype" w:eastAsia="Calibri" w:hAnsi="Palatino Linotype" w:cs="Tahoma"/>
          <w:bCs/>
          <w:lang w:eastAsia="en-US"/>
        </w:rPr>
      </w:pPr>
    </w:p>
    <w:p w14:paraId="32F7FA9D" w14:textId="1BDE7A23" w:rsidR="009E22D0" w:rsidRPr="004A28C9" w:rsidRDefault="009E22D0" w:rsidP="00A27124">
      <w:pPr>
        <w:spacing w:line="360" w:lineRule="auto"/>
        <w:ind w:right="-93"/>
        <w:jc w:val="both"/>
        <w:rPr>
          <w:rFonts w:ascii="Palatino Linotype" w:hAnsi="Palatino Linotype" w:cs="Tahoma"/>
          <w:sz w:val="22"/>
          <w:szCs w:val="22"/>
        </w:rPr>
      </w:pPr>
      <w:r w:rsidRPr="004A28C9">
        <w:rPr>
          <w:rFonts w:ascii="Palatino Linotype" w:hAnsi="Palatino Linotype" w:cs="Tahoma"/>
          <w:sz w:val="22"/>
          <w:szCs w:val="22"/>
        </w:rPr>
        <w:t>No se deja de lado que dentro de los documentos o expedientes que den respuesta a la solicitud de acceso a la información pueda existir información reservada y/o confidencial de acuerdo a lo siguiente:</w:t>
      </w:r>
    </w:p>
    <w:p w14:paraId="063A41E9" w14:textId="77777777" w:rsidR="002E3060" w:rsidRPr="004A28C9" w:rsidRDefault="002E3060" w:rsidP="00A27124">
      <w:pPr>
        <w:spacing w:line="360" w:lineRule="auto"/>
        <w:ind w:right="-93"/>
        <w:jc w:val="both"/>
        <w:rPr>
          <w:rFonts w:ascii="Palatino Linotype" w:hAnsi="Palatino Linotype" w:cs="Tahoma"/>
          <w:sz w:val="22"/>
          <w:szCs w:val="22"/>
        </w:rPr>
      </w:pPr>
    </w:p>
    <w:p w14:paraId="03FF3222" w14:textId="707BFCB7" w:rsidR="002E3060" w:rsidRPr="000B4B98" w:rsidRDefault="000B4B98" w:rsidP="004A28C9">
      <w:pPr>
        <w:pStyle w:val="Prrafodelista"/>
        <w:numPr>
          <w:ilvl w:val="0"/>
          <w:numId w:val="38"/>
        </w:numPr>
        <w:spacing w:line="360" w:lineRule="auto"/>
        <w:ind w:right="-93"/>
        <w:jc w:val="both"/>
        <w:rPr>
          <w:rFonts w:ascii="Palatino Linotype" w:hAnsi="Palatino Linotype" w:cs="Tahoma"/>
          <w:b/>
          <w:szCs w:val="22"/>
        </w:rPr>
      </w:pPr>
      <w:r w:rsidRPr="000B4B98">
        <w:rPr>
          <w:rFonts w:ascii="Palatino Linotype" w:hAnsi="Palatino Linotype" w:cs="Tahoma"/>
          <w:b/>
          <w:szCs w:val="22"/>
        </w:rPr>
        <w:t xml:space="preserve">ANÁLISIS SOBRE LA CLASIFICACIÓN DE </w:t>
      </w:r>
      <w:r w:rsidR="002E3060" w:rsidRPr="000B4B98">
        <w:rPr>
          <w:rFonts w:ascii="Palatino Linotype" w:hAnsi="Palatino Linotype" w:cs="Tahoma"/>
          <w:b/>
          <w:szCs w:val="22"/>
        </w:rPr>
        <w:t>DATOS PERSONALES.</w:t>
      </w:r>
    </w:p>
    <w:p w14:paraId="618DE6DC" w14:textId="77777777" w:rsidR="009E22D0" w:rsidRPr="004A28C9" w:rsidRDefault="009E22D0" w:rsidP="00A27124">
      <w:pPr>
        <w:spacing w:line="360" w:lineRule="auto"/>
        <w:ind w:right="-93"/>
        <w:jc w:val="both"/>
        <w:rPr>
          <w:rFonts w:ascii="Palatino Linotype" w:hAnsi="Palatino Linotype" w:cs="Tahoma"/>
          <w:sz w:val="22"/>
          <w:szCs w:val="22"/>
        </w:rPr>
      </w:pPr>
    </w:p>
    <w:p w14:paraId="00BEBADD" w14:textId="77777777" w:rsidR="002E3060" w:rsidRPr="004A28C9" w:rsidRDefault="002E3060" w:rsidP="002E3060">
      <w:pPr>
        <w:spacing w:line="360" w:lineRule="auto"/>
        <w:jc w:val="both"/>
        <w:rPr>
          <w:rFonts w:ascii="Palatino Linotype" w:hAnsi="Palatino Linotype" w:cs="Tahoma"/>
          <w:sz w:val="22"/>
          <w:szCs w:val="22"/>
        </w:rPr>
      </w:pPr>
      <w:r w:rsidRPr="004A28C9">
        <w:rPr>
          <w:rFonts w:ascii="Palatino Linotype" w:hAnsi="Palatino Linotype" w:cs="Tahoma"/>
          <w:sz w:val="22"/>
          <w:szCs w:val="22"/>
        </w:rPr>
        <w:t xml:space="preserve">En principio, cabe mencionar que el artículo 6°, Apartado A), fracción II, de la Constitución Política de los Estados Unidos Mexicanos, prevé que </w:t>
      </w:r>
      <w:r w:rsidRPr="004A28C9">
        <w:rPr>
          <w:rFonts w:ascii="Palatino Linotype" w:hAnsi="Palatino Linotype" w:cs="Tahoma"/>
          <w:b/>
          <w:sz w:val="22"/>
          <w:szCs w:val="22"/>
        </w:rPr>
        <w:t xml:space="preserve">la información que se refiere a la vida privada y los datos personales, </w:t>
      </w:r>
      <w:r w:rsidRPr="004A28C9">
        <w:rPr>
          <w:rFonts w:ascii="Palatino Linotype" w:hAnsi="Palatino Linotype" w:cs="Tahoma"/>
          <w:sz w:val="22"/>
          <w:szCs w:val="22"/>
        </w:rPr>
        <w:t xml:space="preserve">será protegida en los términos y con las excepciones que fijen las leyes. </w:t>
      </w:r>
      <w:r w:rsidRPr="004A28C9">
        <w:rPr>
          <w:rFonts w:ascii="Palatino Linotype" w:hAnsi="Palatino Linotype" w:cs="Tahoma"/>
          <w:bCs/>
          <w:sz w:val="22"/>
          <w:szCs w:val="22"/>
        </w:rPr>
        <w:t xml:space="preserve">Igualmente, el segundo párrafo del artículo 16 de la </w:t>
      </w:r>
      <w:r w:rsidRPr="004A28C9">
        <w:rPr>
          <w:rFonts w:ascii="Palatino Linotype" w:hAnsi="Palatino Linotype" w:cs="Tahoma"/>
          <w:sz w:val="22"/>
          <w:szCs w:val="22"/>
        </w:rPr>
        <w:t xml:space="preserve">Carta Magna </w:t>
      </w:r>
      <w:r w:rsidRPr="004A28C9">
        <w:rPr>
          <w:rFonts w:ascii="Palatino Linotype" w:hAnsi="Palatino Linotype" w:cs="Tahoma"/>
          <w:bCs/>
          <w:sz w:val="22"/>
          <w:szCs w:val="22"/>
        </w:rPr>
        <w:t>dispone que t</w:t>
      </w:r>
      <w:r w:rsidRPr="004A28C9">
        <w:rPr>
          <w:rFonts w:ascii="Palatino Linotype" w:hAnsi="Palatino Linotype" w:cs="Tahoma"/>
          <w:sz w:val="22"/>
          <w:szCs w:val="22"/>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0136496" w14:textId="77777777" w:rsidR="002E3060" w:rsidRPr="004A28C9" w:rsidRDefault="002E3060" w:rsidP="002E3060">
      <w:pPr>
        <w:spacing w:line="360" w:lineRule="auto"/>
        <w:jc w:val="both"/>
        <w:rPr>
          <w:rFonts w:ascii="Palatino Linotype" w:hAnsi="Palatino Linotype" w:cs="Tahoma"/>
          <w:sz w:val="22"/>
          <w:szCs w:val="22"/>
        </w:rPr>
      </w:pPr>
    </w:p>
    <w:p w14:paraId="7306A016" w14:textId="77777777" w:rsidR="002E3060" w:rsidRPr="004A28C9" w:rsidRDefault="002E3060" w:rsidP="002E3060">
      <w:pPr>
        <w:spacing w:line="360" w:lineRule="auto"/>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0387047" w14:textId="77777777" w:rsidR="002E3060" w:rsidRPr="004A28C9" w:rsidRDefault="002E3060" w:rsidP="002E3060">
      <w:pPr>
        <w:spacing w:line="360" w:lineRule="auto"/>
        <w:jc w:val="both"/>
        <w:rPr>
          <w:rFonts w:ascii="Palatino Linotype" w:eastAsia="Calibri" w:hAnsi="Palatino Linotype" w:cs="Tahoma"/>
          <w:bCs/>
          <w:sz w:val="22"/>
          <w:szCs w:val="22"/>
          <w:lang w:eastAsia="en-US"/>
        </w:rPr>
      </w:pPr>
    </w:p>
    <w:p w14:paraId="703834D3" w14:textId="77777777" w:rsidR="002E3060" w:rsidRPr="004A28C9" w:rsidRDefault="002E3060" w:rsidP="002E3060">
      <w:pPr>
        <w:spacing w:line="360" w:lineRule="auto"/>
        <w:jc w:val="both"/>
        <w:rPr>
          <w:rFonts w:ascii="Palatino Linotype" w:hAnsi="Palatino Linotype" w:cs="Tahoma"/>
          <w:sz w:val="22"/>
          <w:szCs w:val="22"/>
        </w:rPr>
      </w:pPr>
      <w:r w:rsidRPr="004A28C9">
        <w:rPr>
          <w:rFonts w:ascii="Palatino Linotype" w:hAnsi="Palatino Linotype" w:cs="Tahoma"/>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4A28C9">
        <w:rPr>
          <w:rFonts w:ascii="Palatino Linotype" w:hAnsi="Palatino Linotype" w:cs="Tahoma"/>
          <w:sz w:val="22"/>
          <w:szCs w:val="22"/>
        </w:rPr>
        <w:lastRenderedPageBreak/>
        <w:t>las personas, será protegida a través de un marco jurídico rígido, de tratamiento y manejo de datos personales.</w:t>
      </w:r>
    </w:p>
    <w:p w14:paraId="374F651C" w14:textId="77777777" w:rsidR="002E3060" w:rsidRPr="004A28C9" w:rsidRDefault="002E3060" w:rsidP="002E3060">
      <w:pPr>
        <w:spacing w:line="360" w:lineRule="auto"/>
        <w:jc w:val="both"/>
        <w:rPr>
          <w:rFonts w:ascii="Palatino Linotype" w:eastAsia="Calibri" w:hAnsi="Palatino Linotype" w:cs="Tahoma"/>
          <w:bCs/>
          <w:sz w:val="22"/>
          <w:szCs w:val="22"/>
          <w:lang w:eastAsia="en-US"/>
        </w:rPr>
      </w:pPr>
    </w:p>
    <w:p w14:paraId="7BE6B0B8" w14:textId="77777777" w:rsidR="002E3060" w:rsidRPr="004A28C9" w:rsidRDefault="002E3060" w:rsidP="002E3060">
      <w:pPr>
        <w:spacing w:line="360" w:lineRule="auto"/>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C1682F8" w14:textId="77777777" w:rsidR="002E3060" w:rsidRPr="004A28C9" w:rsidRDefault="002E3060" w:rsidP="002E3060">
      <w:pPr>
        <w:spacing w:line="360" w:lineRule="auto"/>
        <w:jc w:val="both"/>
        <w:rPr>
          <w:rFonts w:ascii="Palatino Linotype" w:eastAsia="Calibri" w:hAnsi="Palatino Linotype" w:cs="Tahoma"/>
          <w:bCs/>
          <w:sz w:val="22"/>
          <w:szCs w:val="22"/>
          <w:lang w:eastAsia="en-US"/>
        </w:rPr>
      </w:pPr>
    </w:p>
    <w:p w14:paraId="66AB554F" w14:textId="77777777" w:rsidR="002E3060" w:rsidRPr="004A28C9" w:rsidRDefault="002E3060" w:rsidP="002E3060">
      <w:pPr>
        <w:spacing w:line="360" w:lineRule="auto"/>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identificada o identificable son confidenciales.</w:t>
      </w:r>
    </w:p>
    <w:p w14:paraId="55F4A325" w14:textId="77777777" w:rsidR="002E3060" w:rsidRPr="004A28C9" w:rsidRDefault="002E3060" w:rsidP="002E3060">
      <w:pPr>
        <w:spacing w:line="360" w:lineRule="auto"/>
        <w:jc w:val="both"/>
        <w:rPr>
          <w:rFonts w:ascii="Palatino Linotype" w:eastAsia="Calibri" w:hAnsi="Palatino Linotype" w:cs="Tahoma"/>
          <w:bCs/>
          <w:sz w:val="22"/>
          <w:szCs w:val="22"/>
          <w:lang w:eastAsia="en-US"/>
        </w:rPr>
      </w:pPr>
    </w:p>
    <w:p w14:paraId="2523AE6A" w14:textId="77777777" w:rsidR="002E3060" w:rsidRPr="004A28C9" w:rsidRDefault="002E3060" w:rsidP="002E3060">
      <w:pPr>
        <w:spacing w:line="360" w:lineRule="auto"/>
        <w:jc w:val="both"/>
        <w:rPr>
          <w:rFonts w:ascii="Palatino Linotype" w:eastAsia="Calibri" w:hAnsi="Palatino Linotype" w:cs="Tahoma"/>
          <w:bCs/>
          <w:sz w:val="22"/>
          <w:szCs w:val="22"/>
          <w:lang w:val="es-ES" w:eastAsia="en-US"/>
        </w:rPr>
      </w:pPr>
      <w:r w:rsidRPr="004A28C9">
        <w:rPr>
          <w:rFonts w:ascii="Palatino Linotype" w:eastAsia="Calibri" w:hAnsi="Palatino Linotype" w:cs="Tahoma"/>
          <w:bCs/>
          <w:sz w:val="22"/>
          <w:szCs w:val="22"/>
          <w:lang w:eastAsia="en-US"/>
        </w:rPr>
        <w:t xml:space="preserve">Asimismo, en el artículo 145 de la Ley de Transparencia y Acceso a la Información Pública del Estado de México y Municipios, prevé que para que los Sujetos Obligados </w:t>
      </w:r>
      <w:r w:rsidRPr="004A28C9">
        <w:rPr>
          <w:rFonts w:ascii="Palatino Linotype" w:eastAsia="Calibri" w:hAnsi="Palatino Linotype" w:cs="Tahoma"/>
          <w:bCs/>
          <w:sz w:val="22"/>
          <w:szCs w:val="22"/>
          <w:lang w:val="es-ES" w:eastAsia="en-US"/>
        </w:rPr>
        <w:t xml:space="preserve">puedan permitir el acceso a la información confidencial, requieren obtener el consentimiento de los particulares titulares de la información, excepto cuando </w:t>
      </w:r>
      <w:r w:rsidRPr="004A28C9">
        <w:rPr>
          <w:rFonts w:ascii="Palatino Linotype" w:eastAsia="Calibri" w:hAnsi="Palatino Linotype" w:cs="Tahoma"/>
          <w:b/>
          <w:bCs/>
          <w:sz w:val="22"/>
          <w:szCs w:val="22"/>
          <w:lang w:val="es-ES" w:eastAsia="en-US"/>
        </w:rPr>
        <w:t xml:space="preserve">i) </w:t>
      </w:r>
      <w:r w:rsidRPr="004A28C9">
        <w:rPr>
          <w:rFonts w:ascii="Palatino Linotype" w:eastAsia="Calibri" w:hAnsi="Palatino Linotype" w:cs="Tahoma"/>
          <w:bCs/>
          <w:sz w:val="22"/>
          <w:szCs w:val="22"/>
          <w:lang w:val="es-ES" w:eastAsia="en-US"/>
        </w:rPr>
        <w:t xml:space="preserve">la información se encuentre en registros públicos o fuentes de acceso público, </w:t>
      </w:r>
      <w:r w:rsidRPr="004A28C9">
        <w:rPr>
          <w:rFonts w:ascii="Palatino Linotype" w:eastAsia="Calibri" w:hAnsi="Palatino Linotype" w:cs="Tahoma"/>
          <w:b/>
          <w:bCs/>
          <w:sz w:val="22"/>
          <w:szCs w:val="22"/>
          <w:lang w:val="es-ES" w:eastAsia="en-US"/>
        </w:rPr>
        <w:t>ii)</w:t>
      </w:r>
      <w:r w:rsidRPr="004A28C9">
        <w:rPr>
          <w:rFonts w:ascii="Palatino Linotype" w:eastAsia="Calibri" w:hAnsi="Palatino Linotype" w:cs="Tahoma"/>
          <w:bCs/>
          <w:sz w:val="22"/>
          <w:szCs w:val="22"/>
          <w:lang w:val="es-ES" w:eastAsia="en-US"/>
        </w:rPr>
        <w:t xml:space="preserve"> por ley tenga el carácter de pública, </w:t>
      </w:r>
      <w:r w:rsidRPr="004A28C9">
        <w:rPr>
          <w:rFonts w:ascii="Palatino Linotype" w:eastAsia="Calibri" w:hAnsi="Palatino Linotype" w:cs="Tahoma"/>
          <w:b/>
          <w:bCs/>
          <w:sz w:val="22"/>
          <w:szCs w:val="22"/>
          <w:lang w:val="es-ES" w:eastAsia="en-US"/>
        </w:rPr>
        <w:t>iii)</w:t>
      </w:r>
      <w:r w:rsidRPr="004A28C9">
        <w:rPr>
          <w:rFonts w:ascii="Palatino Linotype" w:eastAsia="Calibri" w:hAnsi="Palatino Linotype" w:cs="Tahoma"/>
          <w:bCs/>
          <w:sz w:val="22"/>
          <w:szCs w:val="22"/>
          <w:lang w:val="es-ES" w:eastAsia="en-US"/>
        </w:rPr>
        <w:t xml:space="preserve"> exista una orden judicial, </w:t>
      </w:r>
      <w:r w:rsidRPr="004A28C9">
        <w:rPr>
          <w:rFonts w:ascii="Palatino Linotype" w:eastAsia="Calibri" w:hAnsi="Palatino Linotype" w:cs="Tahoma"/>
          <w:b/>
          <w:bCs/>
          <w:sz w:val="22"/>
          <w:szCs w:val="22"/>
          <w:lang w:val="es-ES" w:eastAsia="en-US"/>
        </w:rPr>
        <w:t>iv)</w:t>
      </w:r>
      <w:r w:rsidRPr="004A28C9">
        <w:rPr>
          <w:rFonts w:ascii="Palatino Linotype" w:eastAsia="Calibri" w:hAnsi="Palatino Linotype" w:cs="Tahoma"/>
          <w:bCs/>
          <w:sz w:val="22"/>
          <w:szCs w:val="22"/>
          <w:lang w:val="es-ES" w:eastAsia="en-US"/>
        </w:rPr>
        <w:t xml:space="preserve"> por razones de seguridad nacional y salubridad general o </w:t>
      </w:r>
      <w:r w:rsidRPr="004A28C9">
        <w:rPr>
          <w:rFonts w:ascii="Palatino Linotype" w:eastAsia="Calibri" w:hAnsi="Palatino Linotype" w:cs="Tahoma"/>
          <w:b/>
          <w:bCs/>
          <w:sz w:val="22"/>
          <w:szCs w:val="22"/>
          <w:lang w:val="es-ES" w:eastAsia="en-US"/>
        </w:rPr>
        <w:t>v)</w:t>
      </w:r>
      <w:r w:rsidRPr="004A28C9">
        <w:rPr>
          <w:rFonts w:ascii="Palatino Linotype" w:eastAsia="Calibri" w:hAnsi="Palatino Linotype" w:cs="Tahoma"/>
          <w:bCs/>
          <w:sz w:val="22"/>
          <w:szCs w:val="22"/>
          <w:lang w:val="es-ES" w:eastAsia="en-US"/>
        </w:rPr>
        <w:t xml:space="preserve"> para proteger los derechos de terceros o cuando se transmita entre sujetos obligados en términos de los tratados y los acuerdos interinstitucionales.</w:t>
      </w:r>
    </w:p>
    <w:p w14:paraId="64E6E888" w14:textId="77777777" w:rsidR="002E3060" w:rsidRPr="004A28C9" w:rsidRDefault="002E3060" w:rsidP="002E3060">
      <w:pPr>
        <w:spacing w:line="360" w:lineRule="auto"/>
        <w:jc w:val="both"/>
        <w:rPr>
          <w:rFonts w:ascii="Palatino Linotype" w:eastAsia="Calibri" w:hAnsi="Palatino Linotype" w:cs="Tahoma"/>
          <w:bCs/>
          <w:sz w:val="22"/>
          <w:szCs w:val="22"/>
          <w:lang w:eastAsia="en-US"/>
        </w:rPr>
      </w:pPr>
    </w:p>
    <w:p w14:paraId="097382F3" w14:textId="77777777" w:rsidR="002E3060" w:rsidRPr="004A28C9" w:rsidRDefault="002E3060" w:rsidP="002E3060">
      <w:pPr>
        <w:spacing w:line="360" w:lineRule="auto"/>
        <w:jc w:val="both"/>
        <w:rPr>
          <w:rFonts w:ascii="Palatino Linotype" w:eastAsia="Calibri" w:hAnsi="Palatino Linotype" w:cs="Tahoma"/>
          <w:bCs/>
          <w:sz w:val="22"/>
          <w:szCs w:val="22"/>
          <w:lang w:val="es-ES" w:eastAsia="en-US"/>
        </w:rPr>
      </w:pPr>
      <w:r w:rsidRPr="004A28C9">
        <w:rPr>
          <w:rFonts w:ascii="Palatino Linotype" w:eastAsia="Calibri" w:hAnsi="Palatino Linotype" w:cs="Tahoma"/>
          <w:bCs/>
          <w:sz w:val="22"/>
          <w:szCs w:val="22"/>
          <w:lang w:val="es-ES" w:eastAsia="en-US"/>
        </w:rPr>
        <w:t>En términos de lo expuesto, la documentación y aquellos datos que se consideren confidenciales, serán una limitante del derecho de acceso a la información, siempre y cuando:</w:t>
      </w:r>
    </w:p>
    <w:p w14:paraId="2F735A14" w14:textId="77777777" w:rsidR="002E3060" w:rsidRPr="004A28C9" w:rsidRDefault="002E3060" w:rsidP="002E3060">
      <w:pPr>
        <w:spacing w:line="360" w:lineRule="auto"/>
        <w:jc w:val="both"/>
        <w:rPr>
          <w:rFonts w:ascii="Palatino Linotype" w:eastAsia="Calibri" w:hAnsi="Palatino Linotype" w:cs="Tahoma"/>
          <w:bCs/>
          <w:sz w:val="22"/>
          <w:szCs w:val="22"/>
          <w:lang w:val="es-ES" w:eastAsia="en-US"/>
        </w:rPr>
      </w:pPr>
    </w:p>
    <w:p w14:paraId="775374C6" w14:textId="77777777" w:rsidR="002E3060" w:rsidRPr="004A28C9" w:rsidRDefault="002E3060" w:rsidP="002E3060">
      <w:pPr>
        <w:numPr>
          <w:ilvl w:val="0"/>
          <w:numId w:val="9"/>
        </w:numPr>
        <w:spacing w:line="360" w:lineRule="auto"/>
        <w:jc w:val="both"/>
        <w:rPr>
          <w:rFonts w:ascii="Palatino Linotype" w:eastAsia="Calibri" w:hAnsi="Palatino Linotype" w:cs="Tahoma"/>
          <w:b/>
          <w:bCs/>
          <w:sz w:val="22"/>
          <w:szCs w:val="22"/>
          <w:lang w:val="es-ES" w:eastAsia="en-US"/>
        </w:rPr>
      </w:pPr>
      <w:r w:rsidRPr="004A28C9">
        <w:rPr>
          <w:rFonts w:ascii="Palatino Linotype" w:eastAsia="Calibri" w:hAnsi="Palatino Linotype" w:cs="Tahoma"/>
          <w:bCs/>
          <w:sz w:val="22"/>
          <w:szCs w:val="22"/>
          <w:lang w:val="es-ES" w:eastAsia="en-US"/>
        </w:rPr>
        <w:t>Se trate de</w:t>
      </w:r>
      <w:r w:rsidRPr="004A28C9">
        <w:rPr>
          <w:rFonts w:ascii="Palatino Linotype" w:eastAsia="Calibri" w:hAnsi="Palatino Linotype" w:cs="Tahoma"/>
          <w:b/>
          <w:bCs/>
          <w:sz w:val="22"/>
          <w:szCs w:val="22"/>
          <w:lang w:val="es-ES" w:eastAsia="en-US"/>
        </w:rPr>
        <w:t xml:space="preserve"> datos personales</w:t>
      </w:r>
      <w:r w:rsidRPr="004A28C9">
        <w:rPr>
          <w:rFonts w:ascii="Palatino Linotype" w:eastAsia="Calibri" w:hAnsi="Palatino Linotype" w:cs="Tahoma"/>
          <w:bCs/>
          <w:sz w:val="22"/>
          <w:szCs w:val="22"/>
          <w:lang w:val="es-ES" w:eastAsia="en-US"/>
        </w:rPr>
        <w:t xml:space="preserve">; esto es, información concerniente a una </w:t>
      </w:r>
      <w:r w:rsidRPr="004A28C9">
        <w:rPr>
          <w:rFonts w:ascii="Palatino Linotype" w:eastAsia="Calibri" w:hAnsi="Palatino Linotype" w:cs="Tahoma"/>
          <w:b/>
          <w:bCs/>
          <w:sz w:val="22"/>
          <w:szCs w:val="22"/>
          <w:lang w:val="es-ES" w:eastAsia="en-US"/>
        </w:rPr>
        <w:t>persona</w:t>
      </w:r>
      <w:r w:rsidRPr="004A28C9">
        <w:rPr>
          <w:rFonts w:ascii="Palatino Linotype" w:eastAsia="Calibri" w:hAnsi="Palatino Linotype" w:cs="Tahoma"/>
          <w:bCs/>
          <w:sz w:val="22"/>
          <w:szCs w:val="22"/>
          <w:lang w:val="es-ES" w:eastAsia="en-US"/>
        </w:rPr>
        <w:t xml:space="preserve"> </w:t>
      </w:r>
      <w:r w:rsidRPr="004A28C9">
        <w:rPr>
          <w:rFonts w:ascii="Palatino Linotype" w:eastAsia="Calibri" w:hAnsi="Palatino Linotype" w:cs="Tahoma"/>
          <w:b/>
          <w:bCs/>
          <w:sz w:val="22"/>
          <w:szCs w:val="22"/>
          <w:lang w:val="es-ES" w:eastAsia="en-US"/>
        </w:rPr>
        <w:t>física</w:t>
      </w:r>
      <w:r w:rsidRPr="004A28C9">
        <w:rPr>
          <w:rFonts w:ascii="Palatino Linotype" w:eastAsia="Calibri" w:hAnsi="Palatino Linotype" w:cs="Tahoma"/>
          <w:bCs/>
          <w:sz w:val="22"/>
          <w:szCs w:val="22"/>
          <w:lang w:val="es-ES" w:eastAsia="en-US"/>
        </w:rPr>
        <w:t xml:space="preserve"> y que ésta sea identificada o identificable. </w:t>
      </w:r>
    </w:p>
    <w:p w14:paraId="57B3C305" w14:textId="77777777" w:rsidR="002E3060" w:rsidRPr="004A28C9" w:rsidRDefault="002E3060" w:rsidP="002E3060">
      <w:pPr>
        <w:spacing w:line="360" w:lineRule="auto"/>
        <w:jc w:val="both"/>
        <w:rPr>
          <w:rFonts w:ascii="Palatino Linotype" w:eastAsia="Calibri" w:hAnsi="Palatino Linotype" w:cs="Tahoma"/>
          <w:b/>
          <w:bCs/>
          <w:sz w:val="22"/>
          <w:szCs w:val="22"/>
          <w:lang w:val="es-ES" w:eastAsia="en-US"/>
        </w:rPr>
      </w:pPr>
    </w:p>
    <w:p w14:paraId="264D70A8" w14:textId="77777777" w:rsidR="002E3060" w:rsidRPr="004A28C9" w:rsidRDefault="002E3060" w:rsidP="002E3060">
      <w:pPr>
        <w:numPr>
          <w:ilvl w:val="0"/>
          <w:numId w:val="9"/>
        </w:numPr>
        <w:spacing w:line="360" w:lineRule="auto"/>
        <w:jc w:val="both"/>
        <w:rPr>
          <w:rFonts w:ascii="Palatino Linotype" w:eastAsia="Calibri" w:hAnsi="Palatino Linotype" w:cs="Tahoma"/>
          <w:bCs/>
          <w:sz w:val="22"/>
          <w:szCs w:val="22"/>
          <w:lang w:val="es-ES" w:eastAsia="en-US"/>
        </w:rPr>
      </w:pPr>
      <w:r w:rsidRPr="004A28C9">
        <w:rPr>
          <w:rFonts w:ascii="Palatino Linotype" w:eastAsia="Calibri" w:hAnsi="Palatino Linotype" w:cs="Tahoma"/>
          <w:bCs/>
          <w:sz w:val="22"/>
          <w:szCs w:val="22"/>
          <w:lang w:val="es-ES" w:eastAsia="en-US"/>
        </w:rPr>
        <w:t xml:space="preserve">Para la difusión de los datos, </w:t>
      </w:r>
      <w:r w:rsidRPr="004A28C9">
        <w:rPr>
          <w:rFonts w:ascii="Palatino Linotype" w:eastAsia="Calibri" w:hAnsi="Palatino Linotype" w:cs="Tahoma"/>
          <w:b/>
          <w:bCs/>
          <w:sz w:val="22"/>
          <w:szCs w:val="22"/>
          <w:lang w:val="es-ES" w:eastAsia="en-US"/>
        </w:rPr>
        <w:t>se requiera el consentimiento del titular</w:t>
      </w:r>
      <w:r w:rsidRPr="004A28C9">
        <w:rPr>
          <w:rFonts w:ascii="Palatino Linotype" w:eastAsia="Calibri" w:hAnsi="Palatino Linotype" w:cs="Tahoma"/>
          <w:bCs/>
          <w:sz w:val="22"/>
          <w:szCs w:val="22"/>
          <w:lang w:val="es-ES" w:eastAsia="en-US"/>
        </w:rPr>
        <w:t xml:space="preserve">. </w:t>
      </w:r>
    </w:p>
    <w:p w14:paraId="03E7AEB5" w14:textId="77777777" w:rsidR="002E3060" w:rsidRPr="004A28C9" w:rsidRDefault="002E3060" w:rsidP="002E3060">
      <w:pPr>
        <w:spacing w:line="360" w:lineRule="auto"/>
        <w:jc w:val="both"/>
        <w:rPr>
          <w:rFonts w:ascii="Palatino Linotype" w:eastAsia="Calibri" w:hAnsi="Palatino Linotype" w:cs="Tahoma"/>
          <w:bCs/>
          <w:sz w:val="22"/>
          <w:szCs w:val="22"/>
          <w:lang w:eastAsia="en-US"/>
        </w:rPr>
      </w:pPr>
    </w:p>
    <w:p w14:paraId="6A2608C7" w14:textId="77777777" w:rsidR="002E3060" w:rsidRPr="004A28C9" w:rsidRDefault="002E3060" w:rsidP="002E3060">
      <w:pPr>
        <w:spacing w:line="360" w:lineRule="auto"/>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02BAEE1" w14:textId="77777777" w:rsidR="002E3060" w:rsidRPr="004A28C9" w:rsidRDefault="002E3060" w:rsidP="002E3060">
      <w:pPr>
        <w:spacing w:line="360" w:lineRule="auto"/>
        <w:contextualSpacing/>
        <w:jc w:val="both"/>
        <w:rPr>
          <w:rFonts w:ascii="Palatino Linotype" w:eastAsia="Calibri" w:hAnsi="Palatino Linotype" w:cs="Tahoma"/>
          <w:bCs/>
          <w:sz w:val="22"/>
          <w:szCs w:val="22"/>
          <w:lang w:eastAsia="en-US"/>
        </w:rPr>
      </w:pPr>
    </w:p>
    <w:p w14:paraId="36E0DFDB" w14:textId="77777777" w:rsidR="002E3060" w:rsidRPr="004A28C9" w:rsidRDefault="002E3060" w:rsidP="002E3060">
      <w:pPr>
        <w:spacing w:line="360" w:lineRule="auto"/>
        <w:contextualSpacing/>
        <w:jc w:val="both"/>
        <w:rPr>
          <w:rFonts w:ascii="Palatino Linotype" w:eastAsia="Calibri" w:hAnsi="Palatino Linotype" w:cs="Tahoma"/>
          <w:b/>
          <w:bCs/>
          <w:sz w:val="22"/>
          <w:szCs w:val="22"/>
          <w:lang w:eastAsia="en-US"/>
        </w:rPr>
      </w:pPr>
      <w:r w:rsidRPr="004A28C9">
        <w:rPr>
          <w:rFonts w:ascii="Palatino Linotype" w:eastAsia="Calibri" w:hAnsi="Palatino Linotype" w:cs="Tahoma"/>
          <w:bCs/>
          <w:sz w:val="22"/>
          <w:szCs w:val="22"/>
          <w:lang w:eastAsia="en-US"/>
        </w:rPr>
        <w:t xml:space="preserve">Además, en el artículo 5° de dicho ordenamiento jurídico, </w:t>
      </w:r>
      <w:r w:rsidRPr="004A28C9">
        <w:rPr>
          <w:rFonts w:ascii="Palatino Linotype" w:eastAsia="Calibri" w:hAnsi="Palatino Linotype" w:cs="Tahoma"/>
          <w:b/>
          <w:bCs/>
          <w:sz w:val="22"/>
          <w:szCs w:val="22"/>
          <w:lang w:eastAsia="en-US"/>
        </w:rPr>
        <w:t>establece que es la Ley aplicable para todo tratamiento de datos personales.</w:t>
      </w:r>
    </w:p>
    <w:p w14:paraId="57C4E776" w14:textId="77777777" w:rsidR="00914A87" w:rsidRPr="004A28C9" w:rsidRDefault="00914A87" w:rsidP="002E3060">
      <w:pPr>
        <w:spacing w:line="360" w:lineRule="auto"/>
        <w:contextualSpacing/>
        <w:jc w:val="both"/>
        <w:rPr>
          <w:rFonts w:ascii="Palatino Linotype" w:hAnsi="Palatino Linotype" w:cs="Tahoma"/>
          <w:b/>
          <w:sz w:val="22"/>
          <w:szCs w:val="22"/>
          <w:lang w:eastAsia="es-MX"/>
        </w:rPr>
      </w:pPr>
    </w:p>
    <w:p w14:paraId="6BF8A089" w14:textId="77777777" w:rsidR="002E3060" w:rsidRPr="004A28C9" w:rsidRDefault="002E3060" w:rsidP="002E3060">
      <w:pPr>
        <w:spacing w:line="360" w:lineRule="auto"/>
        <w:contextualSpacing/>
        <w:jc w:val="both"/>
        <w:rPr>
          <w:rFonts w:ascii="Palatino Linotype" w:hAnsi="Palatino Linotype" w:cs="Tahoma"/>
          <w:sz w:val="22"/>
          <w:szCs w:val="22"/>
          <w:lang w:eastAsia="es-MX"/>
        </w:rPr>
      </w:pPr>
      <w:r w:rsidRPr="004A28C9">
        <w:rPr>
          <w:rFonts w:ascii="Palatino Linotype" w:hAnsi="Palatino Linotype" w:cs="Tahoma"/>
          <w:sz w:val="22"/>
          <w:szCs w:val="22"/>
          <w:lang w:eastAsia="es-MX"/>
        </w:rPr>
        <w:t xml:space="preserve">En ese orden de ideas, los artículos 6°, 7°, 8° y 14 de la </w:t>
      </w:r>
      <w:r w:rsidRPr="004A28C9">
        <w:rPr>
          <w:rFonts w:ascii="Palatino Linotype" w:eastAsia="Calibri" w:hAnsi="Palatino Linotype" w:cs="Tahoma"/>
          <w:bCs/>
          <w:sz w:val="22"/>
          <w:szCs w:val="22"/>
          <w:lang w:eastAsia="en-US"/>
        </w:rPr>
        <w:t>Ley de Protección de Datos Personales en Posesión de Sujetos Obligados del Estado de México y Municipios</w:t>
      </w:r>
      <w:r w:rsidRPr="004A28C9">
        <w:rPr>
          <w:rFonts w:ascii="Palatino Linotype" w:hAnsi="Palatino Linotype" w:cs="Tahoma"/>
          <w:sz w:val="22"/>
          <w:szCs w:val="22"/>
          <w:lang w:eastAsia="es-MX"/>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C3388A7" w14:textId="77777777" w:rsidR="002E3060" w:rsidRPr="004A28C9" w:rsidRDefault="002E3060" w:rsidP="002E3060">
      <w:pPr>
        <w:spacing w:line="360" w:lineRule="auto"/>
        <w:contextualSpacing/>
        <w:jc w:val="both"/>
        <w:rPr>
          <w:rFonts w:ascii="Palatino Linotype" w:hAnsi="Palatino Linotype" w:cs="Tahoma"/>
          <w:sz w:val="22"/>
          <w:szCs w:val="22"/>
          <w:lang w:eastAsia="es-MX"/>
        </w:rPr>
      </w:pPr>
    </w:p>
    <w:p w14:paraId="200E4344" w14:textId="77777777" w:rsidR="002E3060" w:rsidRPr="004A28C9" w:rsidRDefault="002E3060" w:rsidP="002E3060">
      <w:pPr>
        <w:spacing w:line="360" w:lineRule="auto"/>
        <w:jc w:val="both"/>
        <w:rPr>
          <w:rFonts w:ascii="Palatino Linotype" w:hAnsi="Palatino Linotype" w:cs="Tahoma"/>
          <w:sz w:val="22"/>
          <w:szCs w:val="22"/>
        </w:rPr>
      </w:pPr>
      <w:r w:rsidRPr="004A28C9">
        <w:rPr>
          <w:rFonts w:ascii="Palatino Linotype" w:hAnsi="Palatino Linotype" w:cs="Tahoma"/>
          <w:sz w:val="22"/>
          <w:szCs w:val="22"/>
        </w:rPr>
        <w:t xml:space="preserve">En este sentido,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4A28C9">
        <w:rPr>
          <w:rFonts w:ascii="Palatino Linotype" w:hAnsi="Palatino Linotype" w:cs="Tahoma"/>
          <w:sz w:val="22"/>
          <w:szCs w:val="22"/>
        </w:rPr>
        <w:lastRenderedPageBreak/>
        <w:t>personales. En este sentido, cualquier información que por sí sola o relacionada con otra permita hacer identificable a una persona, es un dato personal, susceptible de ser clasificado.</w:t>
      </w:r>
    </w:p>
    <w:p w14:paraId="5E373DF3" w14:textId="77777777" w:rsidR="002E3060" w:rsidRPr="004A28C9" w:rsidRDefault="002E3060" w:rsidP="002E3060">
      <w:pPr>
        <w:spacing w:line="360" w:lineRule="auto"/>
        <w:jc w:val="both"/>
        <w:rPr>
          <w:rFonts w:ascii="Palatino Linotype" w:hAnsi="Palatino Linotype" w:cs="Tahoma"/>
          <w:sz w:val="22"/>
          <w:szCs w:val="22"/>
        </w:rPr>
      </w:pPr>
    </w:p>
    <w:p w14:paraId="0850809A" w14:textId="77777777" w:rsidR="002E3060" w:rsidRPr="004A28C9" w:rsidRDefault="002E3060" w:rsidP="002E3060">
      <w:pPr>
        <w:spacing w:line="360" w:lineRule="auto"/>
        <w:jc w:val="both"/>
        <w:rPr>
          <w:rFonts w:ascii="Palatino Linotype" w:hAnsi="Palatino Linotype" w:cs="Tahoma"/>
          <w:sz w:val="22"/>
          <w:szCs w:val="22"/>
        </w:rPr>
      </w:pPr>
      <w:r w:rsidRPr="004A28C9">
        <w:rPr>
          <w:rFonts w:ascii="Palatino Linotype" w:hAnsi="Palatino Linotype" w:cs="Tahoma"/>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4A28C9">
        <w:rPr>
          <w:rFonts w:ascii="Palatino Linotype" w:hAnsi="Palatino Linotype" w:cs="Tahoma"/>
          <w:i/>
          <w:sz w:val="22"/>
          <w:szCs w:val="22"/>
        </w:rPr>
        <w:t>versus</w:t>
      </w:r>
      <w:r w:rsidRPr="004A28C9">
        <w:rPr>
          <w:rFonts w:ascii="Palatino Linotype" w:hAnsi="Palatino Linotype" w:cs="Tahoma"/>
          <w:sz w:val="22"/>
          <w:szCs w:val="22"/>
        </w:rPr>
        <w:t xml:space="preserve"> el interés público de conocer el ejercicio de atribuciones y de recursos públicos de las instituciones y es a partir de ahí, en donde las instituciones públicas deben determinar la publicidad de su información.</w:t>
      </w:r>
    </w:p>
    <w:p w14:paraId="136247F3" w14:textId="77777777" w:rsidR="002E3060" w:rsidRPr="004A28C9" w:rsidRDefault="002E3060" w:rsidP="002E3060">
      <w:pPr>
        <w:spacing w:line="360" w:lineRule="auto"/>
        <w:jc w:val="both"/>
        <w:rPr>
          <w:rFonts w:ascii="Palatino Linotype" w:hAnsi="Palatino Linotype" w:cs="Tahoma"/>
          <w:sz w:val="22"/>
          <w:szCs w:val="22"/>
        </w:rPr>
      </w:pPr>
    </w:p>
    <w:p w14:paraId="3C6EEB00" w14:textId="77777777" w:rsidR="002E3060" w:rsidRPr="004A28C9" w:rsidRDefault="002E3060" w:rsidP="002E3060">
      <w:pPr>
        <w:spacing w:line="360" w:lineRule="auto"/>
        <w:jc w:val="both"/>
        <w:rPr>
          <w:rFonts w:ascii="Palatino Linotype" w:hAnsi="Palatino Linotype" w:cs="Tahoma"/>
          <w:sz w:val="22"/>
          <w:szCs w:val="22"/>
        </w:rPr>
      </w:pPr>
      <w:r w:rsidRPr="004A28C9">
        <w:rPr>
          <w:rFonts w:ascii="Palatino Linotype" w:hAnsi="Palatino Linotype" w:cs="Tahoma"/>
          <w:sz w:val="22"/>
          <w:szCs w:val="22"/>
        </w:rPr>
        <w:t>De tal suerte, las instituciones públicas tienen la doble responsabilidad, por un lado de proteger los datos personales y por otro, darles publicidad cuando la relevancia de esos datos sea de interés público.</w:t>
      </w:r>
    </w:p>
    <w:p w14:paraId="428B9ACE" w14:textId="77777777" w:rsidR="002E3060" w:rsidRPr="004A28C9" w:rsidRDefault="002E3060" w:rsidP="00A27124">
      <w:pPr>
        <w:spacing w:line="360" w:lineRule="auto"/>
        <w:ind w:right="-93"/>
        <w:jc w:val="both"/>
        <w:rPr>
          <w:rFonts w:ascii="Palatino Linotype" w:hAnsi="Palatino Linotype" w:cs="Tahoma"/>
          <w:sz w:val="22"/>
          <w:szCs w:val="22"/>
        </w:rPr>
      </w:pPr>
    </w:p>
    <w:p w14:paraId="2B45256E" w14:textId="2449A7E4" w:rsidR="009E22D0" w:rsidRPr="004A28C9" w:rsidRDefault="00914A87" w:rsidP="00A27124">
      <w:pPr>
        <w:spacing w:line="360" w:lineRule="auto"/>
        <w:ind w:right="-93"/>
        <w:jc w:val="both"/>
        <w:rPr>
          <w:rFonts w:ascii="Palatino Linotype" w:hAnsi="Palatino Linotype" w:cs="Tahoma"/>
          <w:sz w:val="22"/>
          <w:szCs w:val="22"/>
        </w:rPr>
      </w:pPr>
      <w:r w:rsidRPr="004A28C9">
        <w:rPr>
          <w:rFonts w:ascii="Palatino Linotype" w:hAnsi="Palatino Linotype" w:cs="Tahoma"/>
          <w:sz w:val="22"/>
          <w:szCs w:val="22"/>
        </w:rPr>
        <w:t>De acuerdo con lo expuesto, los datos personales confidenciales que obren en los documentos o archivos deberán ser clasificados como confidenciales.</w:t>
      </w:r>
    </w:p>
    <w:p w14:paraId="5F142E86" w14:textId="77777777" w:rsidR="00914A87" w:rsidRPr="004A28C9" w:rsidRDefault="00914A87" w:rsidP="00A27124">
      <w:pPr>
        <w:spacing w:line="360" w:lineRule="auto"/>
        <w:ind w:right="-93"/>
        <w:jc w:val="both"/>
        <w:rPr>
          <w:rFonts w:ascii="Palatino Linotype" w:hAnsi="Palatino Linotype" w:cs="Tahoma"/>
          <w:sz w:val="22"/>
          <w:szCs w:val="22"/>
        </w:rPr>
      </w:pPr>
    </w:p>
    <w:p w14:paraId="38BAAE2B" w14:textId="7E2E7352" w:rsidR="00914A87" w:rsidRPr="000B4B98" w:rsidRDefault="00914A87" w:rsidP="00A27124">
      <w:pPr>
        <w:spacing w:line="360" w:lineRule="auto"/>
        <w:ind w:right="-93"/>
        <w:jc w:val="both"/>
        <w:rPr>
          <w:rFonts w:ascii="Palatino Linotype" w:hAnsi="Palatino Linotype" w:cs="Tahoma"/>
          <w:b/>
          <w:caps/>
          <w:sz w:val="22"/>
          <w:szCs w:val="22"/>
        </w:rPr>
      </w:pPr>
      <w:r w:rsidRPr="000B4B98">
        <w:rPr>
          <w:rFonts w:ascii="Palatino Linotype" w:hAnsi="Palatino Linotype" w:cs="Tahoma"/>
          <w:b/>
          <w:caps/>
          <w:sz w:val="22"/>
          <w:szCs w:val="22"/>
        </w:rPr>
        <w:t>B) expedientes en trámite.</w:t>
      </w:r>
    </w:p>
    <w:p w14:paraId="7EABE64C" w14:textId="77777777" w:rsidR="002E3060" w:rsidRDefault="002E3060" w:rsidP="00A27124">
      <w:pPr>
        <w:spacing w:line="360" w:lineRule="auto"/>
        <w:ind w:right="-93"/>
        <w:jc w:val="both"/>
        <w:rPr>
          <w:rFonts w:ascii="Palatino Linotype" w:hAnsi="Palatino Linotype" w:cs="Tahoma"/>
          <w:sz w:val="22"/>
          <w:szCs w:val="22"/>
        </w:rPr>
      </w:pPr>
    </w:p>
    <w:p w14:paraId="5F9AF77B" w14:textId="44E512D3" w:rsidR="000B4B98" w:rsidRDefault="000B4B98" w:rsidP="00A27124">
      <w:pPr>
        <w:spacing w:line="360" w:lineRule="auto"/>
        <w:ind w:right="-93"/>
        <w:jc w:val="both"/>
        <w:rPr>
          <w:rFonts w:ascii="Palatino Linotype" w:hAnsi="Palatino Linotype" w:cs="Tahoma"/>
          <w:sz w:val="22"/>
          <w:szCs w:val="22"/>
        </w:rPr>
      </w:pPr>
      <w:r>
        <w:rPr>
          <w:rFonts w:ascii="Palatino Linotype" w:hAnsi="Palatino Linotype" w:cs="Tahoma"/>
          <w:sz w:val="22"/>
          <w:szCs w:val="22"/>
        </w:rPr>
        <w:t>Toda vez que el Recurrente solicitó la entrega de  “</w:t>
      </w:r>
      <w:r w:rsidRPr="000B4B98">
        <w:rPr>
          <w:rFonts w:ascii="Palatino Linotype" w:hAnsi="Palatino Linotype" w:cs="Tahoma"/>
          <w:i/>
          <w:sz w:val="22"/>
          <w:szCs w:val="22"/>
        </w:rPr>
        <w:t>Cuantas y cuales estaciones de carburación de Gas L.P., se encuentran en proceso de trámite de apertura dentro del Municipio y señale su domicilio.</w:t>
      </w:r>
      <w:r>
        <w:rPr>
          <w:rFonts w:ascii="Palatino Linotype" w:hAnsi="Palatino Linotype" w:cs="Tahoma"/>
          <w:i/>
          <w:sz w:val="22"/>
          <w:szCs w:val="22"/>
        </w:rPr>
        <w:t xml:space="preserve">” </w:t>
      </w:r>
      <w:r>
        <w:rPr>
          <w:rFonts w:ascii="Palatino Linotype" w:hAnsi="Palatino Linotype" w:cs="Tahoma"/>
          <w:sz w:val="22"/>
          <w:szCs w:val="22"/>
        </w:rPr>
        <w:t>(</w:t>
      </w:r>
      <w:r>
        <w:rPr>
          <w:rFonts w:ascii="Palatino Linotype" w:hAnsi="Palatino Linotype" w:cs="Tahoma"/>
          <w:i/>
          <w:sz w:val="22"/>
          <w:szCs w:val="22"/>
        </w:rPr>
        <w:t>Sic.)</w:t>
      </w:r>
      <w:r>
        <w:rPr>
          <w:rFonts w:ascii="Palatino Linotype" w:hAnsi="Palatino Linotype" w:cs="Tahoma"/>
          <w:sz w:val="22"/>
          <w:szCs w:val="22"/>
        </w:rPr>
        <w:t>, es necesario analizar la clasificación de la información de los expedientes en trámite.</w:t>
      </w:r>
    </w:p>
    <w:p w14:paraId="7D41158F" w14:textId="77777777" w:rsidR="000B4B98" w:rsidRPr="000B4B98" w:rsidRDefault="000B4B98" w:rsidP="00A27124">
      <w:pPr>
        <w:spacing w:line="360" w:lineRule="auto"/>
        <w:ind w:right="-93"/>
        <w:jc w:val="both"/>
        <w:rPr>
          <w:rFonts w:ascii="Palatino Linotype" w:hAnsi="Palatino Linotype" w:cs="Tahoma"/>
          <w:sz w:val="22"/>
          <w:szCs w:val="22"/>
        </w:rPr>
      </w:pPr>
    </w:p>
    <w:p w14:paraId="570AFDF5" w14:textId="30F71741" w:rsidR="00914A87" w:rsidRPr="004A28C9" w:rsidRDefault="00A30A4D" w:rsidP="00A27124">
      <w:pPr>
        <w:spacing w:line="360" w:lineRule="auto"/>
        <w:ind w:right="-93"/>
        <w:jc w:val="both"/>
        <w:rPr>
          <w:rFonts w:ascii="Palatino Linotype" w:hAnsi="Palatino Linotype" w:cs="Tahoma"/>
          <w:sz w:val="22"/>
          <w:szCs w:val="22"/>
        </w:rPr>
      </w:pPr>
      <w:r>
        <w:rPr>
          <w:rFonts w:ascii="Palatino Linotype" w:hAnsi="Palatino Linotype" w:cs="Tahoma"/>
          <w:sz w:val="22"/>
          <w:szCs w:val="22"/>
        </w:rPr>
        <w:t>A</w:t>
      </w:r>
      <w:r w:rsidR="00914A87" w:rsidRPr="004A28C9">
        <w:rPr>
          <w:rFonts w:ascii="Palatino Linotype" w:hAnsi="Palatino Linotype" w:cs="Tahoma"/>
          <w:sz w:val="22"/>
          <w:szCs w:val="22"/>
        </w:rPr>
        <w:t>l</w:t>
      </w:r>
      <w:r>
        <w:rPr>
          <w:rFonts w:ascii="Palatino Linotype" w:hAnsi="Palatino Linotype" w:cs="Tahoma"/>
          <w:sz w:val="22"/>
          <w:szCs w:val="22"/>
        </w:rPr>
        <w:t xml:space="preserve"> respecto, el</w:t>
      </w:r>
      <w:r w:rsidR="00914A87" w:rsidRPr="004A28C9">
        <w:rPr>
          <w:rFonts w:ascii="Palatino Linotype" w:hAnsi="Palatino Linotype" w:cs="Tahoma"/>
          <w:sz w:val="22"/>
          <w:szCs w:val="22"/>
        </w:rPr>
        <w:t xml:space="preserve"> artículo 140, fracción VII, de la Ley de Transparencia y Acceso a la Información Pública del Estado de México y Municipios, establece que la información que contenga </w:t>
      </w:r>
      <w:r w:rsidR="00914A87" w:rsidRPr="004A28C9">
        <w:rPr>
          <w:rFonts w:ascii="Palatino Linotype" w:hAnsi="Palatino Linotype" w:cs="Tahoma"/>
          <w:sz w:val="22"/>
          <w:szCs w:val="22"/>
        </w:rPr>
        <w:lastRenderedPageBreak/>
        <w:t>opiniones, recomendaciones o puntos de vista que formen parte del proceso deliberativo de los servidores públicos, deberá ser clasificada como reservada.</w:t>
      </w:r>
    </w:p>
    <w:p w14:paraId="06F6D9E7" w14:textId="77777777" w:rsidR="00914A87" w:rsidRPr="004A28C9" w:rsidRDefault="00914A87" w:rsidP="00A27124">
      <w:pPr>
        <w:spacing w:line="360" w:lineRule="auto"/>
        <w:ind w:right="-93"/>
        <w:jc w:val="both"/>
        <w:rPr>
          <w:rFonts w:ascii="Palatino Linotype" w:hAnsi="Palatino Linotype" w:cs="Tahoma"/>
          <w:sz w:val="22"/>
          <w:szCs w:val="22"/>
        </w:rPr>
      </w:pPr>
    </w:p>
    <w:p w14:paraId="1E1E44F4" w14:textId="7219369F" w:rsidR="00914A87" w:rsidRPr="004A28C9" w:rsidRDefault="00914A87" w:rsidP="00A27124">
      <w:pPr>
        <w:spacing w:line="360" w:lineRule="auto"/>
        <w:ind w:right="-93"/>
        <w:jc w:val="both"/>
        <w:rPr>
          <w:rFonts w:ascii="Palatino Linotype" w:hAnsi="Palatino Linotype" w:cs="Tahoma"/>
          <w:sz w:val="22"/>
          <w:szCs w:val="22"/>
        </w:rPr>
      </w:pPr>
      <w:r w:rsidRPr="004A28C9">
        <w:rPr>
          <w:rFonts w:ascii="Palatino Linotype" w:hAnsi="Palatino Linotype" w:cs="Tahoma"/>
          <w:sz w:val="22"/>
          <w:szCs w:val="22"/>
        </w:rPr>
        <w:t>Lo anterior, es acorde con los artículos 113, fracción VIII, de la Ley General de Transparencia y Acceso a la Información Pública y el Vigésimo séptimo de los Lineamientos Generales en materia de Clasificación y Desclasificación de la Información, así como para Elaboración de Versiones Públicas, en el sentido de que es información reservada la que contenga recomendaciones o puntos de vista que formen parte del proceso deliberativo de los servidores públicos, cuando se acredite:</w:t>
      </w:r>
    </w:p>
    <w:p w14:paraId="662776C6" w14:textId="77777777" w:rsidR="00914A87" w:rsidRPr="004A28C9" w:rsidRDefault="00914A87" w:rsidP="00A27124">
      <w:pPr>
        <w:spacing w:line="360" w:lineRule="auto"/>
        <w:ind w:right="-93"/>
        <w:jc w:val="both"/>
        <w:rPr>
          <w:rFonts w:ascii="Palatino Linotype" w:hAnsi="Palatino Linotype" w:cs="Tahoma"/>
          <w:sz w:val="22"/>
          <w:szCs w:val="22"/>
        </w:rPr>
      </w:pPr>
    </w:p>
    <w:p w14:paraId="603F72C7" w14:textId="77777777" w:rsidR="00914A87" w:rsidRPr="004A28C9" w:rsidRDefault="00914A87" w:rsidP="004A28C9">
      <w:pPr>
        <w:spacing w:line="360" w:lineRule="auto"/>
        <w:ind w:left="567" w:right="567"/>
        <w:jc w:val="both"/>
        <w:rPr>
          <w:rFonts w:ascii="Palatino Linotype" w:hAnsi="Palatino Linotype" w:cs="Tahoma"/>
        </w:rPr>
      </w:pPr>
      <w:r w:rsidRPr="004A28C9">
        <w:rPr>
          <w:rFonts w:ascii="Palatino Linotype" w:hAnsi="Palatino Linotype" w:cs="Tahoma"/>
        </w:rPr>
        <w:t>I.        La existencia de un proceso deliberativo en curso, precisando la fecha de inicio;</w:t>
      </w:r>
    </w:p>
    <w:p w14:paraId="7D232424" w14:textId="77777777" w:rsidR="00914A87" w:rsidRPr="004A28C9" w:rsidRDefault="00914A87" w:rsidP="004A28C9">
      <w:pPr>
        <w:spacing w:line="360" w:lineRule="auto"/>
        <w:ind w:left="567" w:right="567"/>
        <w:jc w:val="both"/>
        <w:rPr>
          <w:rFonts w:ascii="Palatino Linotype" w:hAnsi="Palatino Linotype" w:cs="Tahoma"/>
        </w:rPr>
      </w:pPr>
      <w:r w:rsidRPr="004A28C9">
        <w:rPr>
          <w:rFonts w:ascii="Palatino Linotype" w:hAnsi="Palatino Linotype" w:cs="Tahoma"/>
        </w:rPr>
        <w:t>II.       Que la información consista en opiniones, recomendaciones o puntos de vista de los servidores públicos que participan en el proceso deliberativo;</w:t>
      </w:r>
    </w:p>
    <w:p w14:paraId="482E6FD7" w14:textId="77777777" w:rsidR="00914A87" w:rsidRPr="004A28C9" w:rsidRDefault="00914A87" w:rsidP="004A28C9">
      <w:pPr>
        <w:spacing w:line="360" w:lineRule="auto"/>
        <w:ind w:left="567" w:right="567"/>
        <w:jc w:val="both"/>
        <w:rPr>
          <w:rFonts w:ascii="Palatino Linotype" w:hAnsi="Palatino Linotype" w:cs="Tahoma"/>
        </w:rPr>
      </w:pPr>
      <w:r w:rsidRPr="004A28C9">
        <w:rPr>
          <w:rFonts w:ascii="Palatino Linotype" w:hAnsi="Palatino Linotype" w:cs="Tahoma"/>
        </w:rPr>
        <w:t>III.      Que la información se encuentre relacionada, de manera directa, con el proceso deliberativo, y</w:t>
      </w:r>
    </w:p>
    <w:p w14:paraId="38856133" w14:textId="77777777" w:rsidR="00914A87" w:rsidRPr="004A28C9" w:rsidRDefault="00914A87" w:rsidP="004A28C9">
      <w:pPr>
        <w:spacing w:line="360" w:lineRule="auto"/>
        <w:ind w:left="567" w:right="567"/>
        <w:jc w:val="both"/>
        <w:rPr>
          <w:rFonts w:ascii="Palatino Linotype" w:hAnsi="Palatino Linotype" w:cs="Tahoma"/>
        </w:rPr>
      </w:pPr>
      <w:r w:rsidRPr="004A28C9">
        <w:rPr>
          <w:rFonts w:ascii="Palatino Linotype" w:hAnsi="Palatino Linotype" w:cs="Tahoma"/>
        </w:rPr>
        <w:t>IV.      Que con su difusión se pueda llegar a interrumpir, menoscabar o inhibir el diseño, negociación, determinación o implementación de los asuntos sometidos a deliberación.</w:t>
      </w:r>
    </w:p>
    <w:p w14:paraId="6A577071" w14:textId="77777777" w:rsidR="00914A87" w:rsidRPr="004A28C9" w:rsidRDefault="00914A87" w:rsidP="004A28C9">
      <w:pPr>
        <w:spacing w:line="360" w:lineRule="auto"/>
        <w:ind w:left="567" w:right="567"/>
        <w:jc w:val="both"/>
        <w:rPr>
          <w:rFonts w:ascii="Palatino Linotype" w:hAnsi="Palatino Linotype" w:cs="Tahoma"/>
        </w:rPr>
      </w:pPr>
    </w:p>
    <w:p w14:paraId="6FEEB00D" w14:textId="77777777" w:rsidR="00914A87" w:rsidRPr="004A28C9" w:rsidRDefault="00914A87" w:rsidP="004A28C9">
      <w:pPr>
        <w:spacing w:line="360" w:lineRule="auto"/>
        <w:ind w:left="567" w:right="567"/>
        <w:jc w:val="both"/>
        <w:rPr>
          <w:rFonts w:ascii="Palatino Linotype" w:hAnsi="Palatino Linotype" w:cs="Tahoma"/>
        </w:rPr>
      </w:pPr>
      <w:r w:rsidRPr="004A28C9">
        <w:rPr>
          <w:rFonts w:ascii="Palatino Linotype" w:hAnsi="Palatino Linotype" w:cs="Tahoma"/>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w:t>
      </w:r>
    </w:p>
    <w:p w14:paraId="32E4CA5A" w14:textId="77777777" w:rsidR="00914A87" w:rsidRPr="004A28C9" w:rsidRDefault="00914A87" w:rsidP="004A28C9">
      <w:pPr>
        <w:spacing w:line="360" w:lineRule="auto"/>
        <w:ind w:left="567" w:right="567"/>
        <w:jc w:val="both"/>
        <w:rPr>
          <w:rFonts w:ascii="Palatino Linotype" w:hAnsi="Palatino Linotype" w:cs="Tahoma"/>
        </w:rPr>
      </w:pPr>
      <w:r w:rsidRPr="004A28C9">
        <w:rPr>
          <w:rFonts w:ascii="Palatino Linotype" w:hAnsi="Palatino Linotype" w:cs="Tahoma"/>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14:paraId="0E339A44" w14:textId="77777777" w:rsidR="00914A87" w:rsidRPr="004A28C9" w:rsidRDefault="00914A87" w:rsidP="004A28C9">
      <w:pPr>
        <w:spacing w:line="360" w:lineRule="auto"/>
        <w:ind w:left="567" w:right="567"/>
        <w:jc w:val="both"/>
        <w:rPr>
          <w:rFonts w:ascii="Palatino Linotype" w:hAnsi="Palatino Linotype" w:cs="Tahoma"/>
        </w:rPr>
      </w:pPr>
      <w:r w:rsidRPr="004A28C9">
        <w:rPr>
          <w:rFonts w:ascii="Palatino Linotype" w:hAnsi="Palatino Linotype" w:cs="Tahoma"/>
        </w:rPr>
        <w:lastRenderedPageBreak/>
        <w:t>En el caso de que la solicitud de acceso se turne a un área distinta de la responsable de tomar la decisión definitiva y se desconozca si ésta ha sido adoptada, el área receptora deberá consultar a la responsable, a efecto de determinar si es procedente otorgar el acceso a la información solicitada. En estos casos, no se interrumpirá el plazo para dar respuesta a la solicitud de información.</w:t>
      </w:r>
    </w:p>
    <w:p w14:paraId="2CA4D505" w14:textId="6CB1E5B0" w:rsidR="00914A87" w:rsidRPr="004A28C9" w:rsidRDefault="00914A87" w:rsidP="004A28C9">
      <w:pPr>
        <w:spacing w:line="360" w:lineRule="auto"/>
        <w:ind w:left="567" w:right="567"/>
        <w:jc w:val="both"/>
        <w:rPr>
          <w:rFonts w:ascii="Palatino Linotype" w:hAnsi="Palatino Linotype" w:cs="Tahoma"/>
        </w:rPr>
      </w:pPr>
      <w:r w:rsidRPr="004A28C9">
        <w:rPr>
          <w:rFonts w:ascii="Palatino Linotype" w:hAnsi="Palatino Linotype" w:cs="Tahoma"/>
        </w:rPr>
        <w:t>Tratándose de partidos políticos, se considerará reservada la información relativa a los procesos deliberativos de sus órganos internos; la correspondiente a sus estrategias políticas, así como los estudios, encuestas y análisis utilizados para el desarrollo e implementación de dichas estrategias.</w:t>
      </w:r>
    </w:p>
    <w:p w14:paraId="3781967D" w14:textId="77777777" w:rsidR="00914A87" w:rsidRPr="004A28C9" w:rsidRDefault="00914A87" w:rsidP="00A27124">
      <w:pPr>
        <w:spacing w:line="360" w:lineRule="auto"/>
        <w:ind w:right="-93"/>
        <w:jc w:val="both"/>
        <w:rPr>
          <w:rFonts w:ascii="Palatino Linotype" w:eastAsia="Calibri" w:hAnsi="Palatino Linotype" w:cs="Tahoma"/>
          <w:b/>
          <w:bCs/>
          <w:lang w:eastAsia="en-US"/>
        </w:rPr>
      </w:pPr>
    </w:p>
    <w:p w14:paraId="0177016C" w14:textId="3E878F07" w:rsidR="00914A87" w:rsidRPr="004A28C9" w:rsidRDefault="00914A87" w:rsidP="009B6578">
      <w:pPr>
        <w:spacing w:line="360" w:lineRule="auto"/>
        <w:ind w:right="-93"/>
        <w:jc w:val="both"/>
        <w:rPr>
          <w:rFonts w:ascii="Palatino Linotype" w:hAnsi="Palatino Linotype" w:cs="Tahoma"/>
          <w:sz w:val="22"/>
          <w:szCs w:val="22"/>
        </w:rPr>
      </w:pPr>
      <w:r w:rsidRPr="004A28C9">
        <w:rPr>
          <w:rFonts w:ascii="Palatino Linotype" w:hAnsi="Palatino Linotype" w:cs="Tahoma"/>
          <w:sz w:val="22"/>
          <w:szCs w:val="22"/>
        </w:rPr>
        <w:t>De acuerdo con lo anterior, en el caso de que exista información, documentos o expedientes que actualicen el supuesto establecido en el artículo 140, fracción VII, de la Ley en cita se deberá realizar la clasificación correspondiente.</w:t>
      </w:r>
    </w:p>
    <w:p w14:paraId="226602D6" w14:textId="77777777" w:rsidR="00914A87" w:rsidRPr="004A28C9" w:rsidRDefault="00914A87" w:rsidP="009B6578">
      <w:pPr>
        <w:spacing w:line="360" w:lineRule="auto"/>
        <w:ind w:right="-93"/>
        <w:jc w:val="both"/>
        <w:rPr>
          <w:rFonts w:ascii="Palatino Linotype" w:hAnsi="Palatino Linotype" w:cs="Tahoma"/>
          <w:sz w:val="22"/>
          <w:szCs w:val="22"/>
        </w:rPr>
      </w:pPr>
    </w:p>
    <w:p w14:paraId="5DF50EC5" w14:textId="299BC704" w:rsidR="00914A87" w:rsidRPr="004A28C9" w:rsidRDefault="00914A87" w:rsidP="009B6578">
      <w:pPr>
        <w:spacing w:line="360" w:lineRule="auto"/>
        <w:ind w:right="-93"/>
        <w:jc w:val="both"/>
        <w:rPr>
          <w:rFonts w:ascii="Palatino Linotype" w:hAnsi="Palatino Linotype" w:cs="Tahoma"/>
          <w:sz w:val="22"/>
          <w:szCs w:val="22"/>
        </w:rPr>
      </w:pPr>
      <w:r w:rsidRPr="004A28C9">
        <w:rPr>
          <w:rFonts w:ascii="Palatino Linotype" w:hAnsi="Palatino Linotype" w:cs="Tahoma"/>
          <w:sz w:val="22"/>
          <w:szCs w:val="22"/>
        </w:rPr>
        <w:t>Es de precisar que en el caso de entregar versiones públicas por existir información reservada y/o confidencial, en la respuesta del Sujeto Obligado, las versiones públicas se deberán acompañar con el acuerdo de clasificación emitido por el Comité de Transparencia, en el que se funde y motive la información eliminada, de conformidad con los artículos 49, fracciones II, VIII,</w:t>
      </w:r>
      <w:r w:rsidR="00A279B5" w:rsidRPr="004A28C9">
        <w:rPr>
          <w:rFonts w:ascii="Palatino Linotype" w:hAnsi="Palatino Linotype" w:cs="Tahoma"/>
          <w:sz w:val="22"/>
          <w:szCs w:val="22"/>
        </w:rPr>
        <w:t xml:space="preserve"> 1285, 137,</w:t>
      </w:r>
      <w:r w:rsidRPr="004A28C9">
        <w:rPr>
          <w:rFonts w:ascii="Palatino Linotype" w:hAnsi="Palatino Linotype" w:cs="Tahoma"/>
          <w:sz w:val="22"/>
          <w:szCs w:val="22"/>
        </w:rPr>
        <w:t xml:space="preserve"> 140, </w:t>
      </w:r>
      <w:r w:rsidR="00A279B5" w:rsidRPr="004A28C9">
        <w:rPr>
          <w:rFonts w:ascii="Palatino Linotype" w:hAnsi="Palatino Linotype" w:cs="Tahoma"/>
          <w:sz w:val="22"/>
          <w:szCs w:val="22"/>
        </w:rPr>
        <w:t xml:space="preserve">141, </w:t>
      </w:r>
      <w:r w:rsidRPr="004A28C9">
        <w:rPr>
          <w:rFonts w:ascii="Palatino Linotype" w:hAnsi="Palatino Linotype" w:cs="Tahoma"/>
          <w:sz w:val="22"/>
          <w:szCs w:val="22"/>
        </w:rPr>
        <w:t>143</w:t>
      </w:r>
      <w:r w:rsidR="00D66A7B" w:rsidRPr="004A28C9">
        <w:rPr>
          <w:rFonts w:ascii="Palatino Linotype" w:hAnsi="Palatino Linotype" w:cs="Tahoma"/>
          <w:sz w:val="22"/>
          <w:szCs w:val="22"/>
        </w:rPr>
        <w:t>, fracción I</w:t>
      </w:r>
      <w:r w:rsidRPr="004A28C9">
        <w:rPr>
          <w:rFonts w:ascii="Palatino Linotype" w:hAnsi="Palatino Linotype" w:cs="Tahoma"/>
          <w:sz w:val="22"/>
          <w:szCs w:val="22"/>
        </w:rPr>
        <w:t xml:space="preserve"> y 149 de la Ley en comento.</w:t>
      </w:r>
    </w:p>
    <w:p w14:paraId="7186DDBA" w14:textId="77777777" w:rsidR="00914A87" w:rsidRPr="004A28C9" w:rsidRDefault="00914A87" w:rsidP="009B6578">
      <w:pPr>
        <w:spacing w:line="360" w:lineRule="auto"/>
        <w:ind w:right="-93"/>
        <w:jc w:val="both"/>
        <w:rPr>
          <w:rFonts w:ascii="Palatino Linotype" w:hAnsi="Palatino Linotype" w:cs="Tahoma"/>
          <w:sz w:val="22"/>
          <w:szCs w:val="22"/>
        </w:rPr>
      </w:pPr>
    </w:p>
    <w:p w14:paraId="792BB203" w14:textId="10226379" w:rsidR="00D66A7B" w:rsidRPr="004A28C9" w:rsidRDefault="00A95098" w:rsidP="00E72A19">
      <w:pPr>
        <w:spacing w:line="360" w:lineRule="auto"/>
        <w:ind w:right="-93"/>
        <w:jc w:val="both"/>
        <w:rPr>
          <w:rFonts w:ascii="Palatino Linotype" w:hAnsi="Palatino Linotype" w:cs="Tahoma"/>
          <w:b/>
          <w:sz w:val="22"/>
          <w:szCs w:val="22"/>
        </w:rPr>
      </w:pPr>
      <w:r w:rsidRPr="004A28C9">
        <w:rPr>
          <w:rFonts w:ascii="Palatino Linotype" w:hAnsi="Palatino Linotype" w:cs="Tahoma"/>
          <w:b/>
          <w:sz w:val="22"/>
          <w:szCs w:val="22"/>
        </w:rPr>
        <w:t>SEXTO</w:t>
      </w:r>
      <w:r w:rsidR="0038438A" w:rsidRPr="004A28C9">
        <w:rPr>
          <w:rFonts w:ascii="Palatino Linotype" w:hAnsi="Palatino Linotype" w:cs="Tahoma"/>
          <w:b/>
          <w:sz w:val="22"/>
          <w:szCs w:val="22"/>
        </w:rPr>
        <w:t xml:space="preserve">. </w:t>
      </w:r>
      <w:r w:rsidR="00D66A7B" w:rsidRPr="004A28C9">
        <w:rPr>
          <w:rFonts w:ascii="Palatino Linotype" w:hAnsi="Palatino Linotype" w:cs="Tahoma"/>
          <w:b/>
          <w:sz w:val="22"/>
          <w:szCs w:val="22"/>
        </w:rPr>
        <w:t>Decisión.</w:t>
      </w:r>
    </w:p>
    <w:p w14:paraId="06736655" w14:textId="77777777" w:rsidR="0057435B" w:rsidRPr="004A28C9" w:rsidRDefault="0057435B" w:rsidP="00E72A19">
      <w:pPr>
        <w:spacing w:line="360" w:lineRule="auto"/>
        <w:ind w:right="-93"/>
        <w:jc w:val="both"/>
        <w:rPr>
          <w:rFonts w:ascii="Palatino Linotype" w:hAnsi="Palatino Linotype" w:cs="Tahoma"/>
          <w:b/>
          <w:sz w:val="22"/>
          <w:szCs w:val="22"/>
        </w:rPr>
      </w:pPr>
    </w:p>
    <w:p w14:paraId="772A6BC8" w14:textId="53B07E33" w:rsidR="00D66A7B" w:rsidRDefault="00D66A7B" w:rsidP="000B4039">
      <w:pPr>
        <w:spacing w:line="360" w:lineRule="auto"/>
        <w:ind w:right="-93"/>
        <w:jc w:val="both"/>
        <w:rPr>
          <w:rFonts w:ascii="Palatino Linotype" w:hAnsi="Palatino Linotype" w:cs="Tahoma"/>
          <w:bCs/>
          <w:sz w:val="22"/>
          <w:szCs w:val="22"/>
        </w:rPr>
      </w:pPr>
      <w:r w:rsidRPr="004A28C9">
        <w:rPr>
          <w:rFonts w:ascii="Palatino Linotype" w:hAnsi="Palatino Linotype" w:cs="Tahoma"/>
          <w:sz w:val="22"/>
          <w:szCs w:val="22"/>
        </w:rPr>
        <w:t xml:space="preserve">De conformidad con lo analizado, el agravio del particular es fundado, por lo que, con fundamento en el artículo 186, fracción IV, de la Ley de Transparencia y Acceso a la Información Pública del Estado de México y Municipios, este Instituto considera procedente </w:t>
      </w:r>
      <w:r w:rsidRPr="004A28C9">
        <w:rPr>
          <w:rFonts w:ascii="Palatino Linotype" w:hAnsi="Palatino Linotype" w:cs="Tahoma"/>
          <w:b/>
          <w:sz w:val="22"/>
          <w:szCs w:val="22"/>
        </w:rPr>
        <w:t xml:space="preserve">ORDENAR </w:t>
      </w:r>
      <w:r w:rsidRPr="004A28C9">
        <w:rPr>
          <w:rFonts w:ascii="Palatino Linotype" w:hAnsi="Palatino Linotype" w:cs="Tahoma"/>
          <w:sz w:val="22"/>
          <w:szCs w:val="22"/>
        </w:rPr>
        <w:t>al</w:t>
      </w:r>
      <w:r w:rsidR="00A30A4D">
        <w:rPr>
          <w:rFonts w:ascii="Palatino Linotype" w:hAnsi="Palatino Linotype" w:cs="Tahoma"/>
          <w:sz w:val="22"/>
          <w:szCs w:val="22"/>
        </w:rPr>
        <w:t xml:space="preserve"> Ayuntamiento de Tequixquiac</w:t>
      </w:r>
      <w:r w:rsidRPr="004A28C9">
        <w:rPr>
          <w:rFonts w:ascii="Palatino Linotype" w:hAnsi="Palatino Linotype" w:cs="Tahoma"/>
          <w:sz w:val="22"/>
          <w:szCs w:val="22"/>
        </w:rPr>
        <w:t xml:space="preserve">, dé respuesta a la solicitud y, en su caso previa </w:t>
      </w:r>
      <w:r w:rsidRPr="00A30A4D">
        <w:rPr>
          <w:rFonts w:ascii="Palatino Linotype" w:hAnsi="Palatino Linotype" w:cs="Tahoma"/>
          <w:sz w:val="22"/>
          <w:szCs w:val="22"/>
        </w:rPr>
        <w:lastRenderedPageBreak/>
        <w:t xml:space="preserve">búsqueda exhaustiva y razonable en todas las áreas competentes </w:t>
      </w:r>
      <w:r w:rsidRPr="00A30A4D">
        <w:rPr>
          <w:rFonts w:ascii="Palatino Linotype" w:hAnsi="Palatino Linotype" w:cs="Tahoma"/>
          <w:bCs/>
          <w:sz w:val="22"/>
          <w:szCs w:val="22"/>
        </w:rPr>
        <w:t>otorgue acceso, en su caso, en versión pública, de la expresión documental que dé cuenta de:</w:t>
      </w:r>
    </w:p>
    <w:p w14:paraId="392AD567" w14:textId="77777777" w:rsidR="0081395D" w:rsidRPr="00A30A4D" w:rsidRDefault="0081395D" w:rsidP="000B4039">
      <w:pPr>
        <w:spacing w:line="360" w:lineRule="auto"/>
        <w:ind w:right="-93"/>
        <w:jc w:val="both"/>
        <w:rPr>
          <w:rFonts w:ascii="Palatino Linotype" w:hAnsi="Palatino Linotype" w:cs="Tahoma"/>
          <w:sz w:val="22"/>
          <w:szCs w:val="22"/>
        </w:rPr>
      </w:pPr>
    </w:p>
    <w:p w14:paraId="16B0C814" w14:textId="444A6521" w:rsidR="00A30A4D" w:rsidRPr="00A30A4D" w:rsidRDefault="00A30A4D" w:rsidP="000B4039">
      <w:pPr>
        <w:spacing w:before="160" w:after="160" w:line="360" w:lineRule="auto"/>
        <w:ind w:left="1134" w:right="899" w:hanging="567"/>
        <w:jc w:val="both"/>
        <w:rPr>
          <w:rFonts w:ascii="Palatino Linotype" w:hAnsi="Palatino Linotype" w:cs="Arial"/>
          <w:sz w:val="22"/>
          <w:szCs w:val="22"/>
          <w:lang w:eastAsia="es-MX"/>
        </w:rPr>
      </w:pPr>
      <w:r w:rsidRPr="00A30A4D">
        <w:rPr>
          <w:rFonts w:ascii="Palatino Linotype" w:hAnsi="Palatino Linotype" w:cs="Arial"/>
          <w:sz w:val="22"/>
          <w:szCs w:val="22"/>
          <w:lang w:eastAsia="es-MX"/>
        </w:rPr>
        <w:t>a)</w:t>
      </w:r>
      <w:r w:rsidRPr="00A30A4D">
        <w:rPr>
          <w:rFonts w:ascii="Palatino Linotype" w:hAnsi="Palatino Linotype" w:cs="Arial"/>
          <w:sz w:val="22"/>
          <w:szCs w:val="22"/>
          <w:lang w:eastAsia="es-MX"/>
        </w:rPr>
        <w:tab/>
        <w:t>Los requisitos necesarios al siete de noviembre de dos mil dieciocho, para la instalación de una Estación de Carburación de Gas L.P., dentro del territorio del Municipio de Tequixquiac;</w:t>
      </w:r>
    </w:p>
    <w:p w14:paraId="16F85E7E" w14:textId="10F38CFA" w:rsidR="00A30A4D" w:rsidRPr="00A30A4D" w:rsidRDefault="00A30A4D" w:rsidP="000B4039">
      <w:pPr>
        <w:spacing w:before="160" w:after="160" w:line="360" w:lineRule="auto"/>
        <w:ind w:left="1134" w:right="899" w:hanging="425"/>
        <w:jc w:val="both"/>
        <w:rPr>
          <w:rFonts w:ascii="Palatino Linotype" w:hAnsi="Palatino Linotype" w:cs="Arial"/>
          <w:sz w:val="22"/>
          <w:szCs w:val="22"/>
          <w:lang w:eastAsia="es-MX"/>
        </w:rPr>
      </w:pPr>
      <w:r w:rsidRPr="00A30A4D">
        <w:rPr>
          <w:rFonts w:ascii="Palatino Linotype" w:hAnsi="Palatino Linotype" w:cs="Arial"/>
          <w:sz w:val="22"/>
          <w:szCs w:val="22"/>
          <w:lang w:eastAsia="es-MX"/>
        </w:rPr>
        <w:t>b)</w:t>
      </w:r>
      <w:r w:rsidRPr="00A30A4D">
        <w:rPr>
          <w:rFonts w:ascii="Palatino Linotype" w:hAnsi="Palatino Linotype" w:cs="Arial"/>
          <w:sz w:val="22"/>
          <w:szCs w:val="22"/>
          <w:lang w:eastAsia="es-MX"/>
        </w:rPr>
        <w:tab/>
        <w:t>Los criterios vigentes al siete de noviembre de dos mil dieciocho que se toman en consideración para otorgar la licencia de funcionamiento, visto bueno, permiso o autorización para la instalación de una Estación de Carburación de Gas L.P., dentro del territorio del Municipio de Tequixquiac;</w:t>
      </w:r>
    </w:p>
    <w:p w14:paraId="514DB63A" w14:textId="56A0C9BD" w:rsidR="00A30A4D" w:rsidRPr="00A30A4D" w:rsidRDefault="00A30A4D" w:rsidP="000B4039">
      <w:pPr>
        <w:spacing w:before="160" w:after="160" w:line="360" w:lineRule="auto"/>
        <w:ind w:left="1134" w:right="899" w:hanging="425"/>
        <w:jc w:val="both"/>
        <w:rPr>
          <w:rFonts w:ascii="Palatino Linotype" w:hAnsi="Palatino Linotype" w:cs="Arial"/>
          <w:sz w:val="22"/>
          <w:szCs w:val="22"/>
          <w:lang w:eastAsia="es-MX"/>
        </w:rPr>
      </w:pPr>
      <w:r w:rsidRPr="00A30A4D">
        <w:rPr>
          <w:rFonts w:ascii="Palatino Linotype" w:hAnsi="Palatino Linotype" w:cs="Arial"/>
          <w:sz w:val="22"/>
          <w:szCs w:val="22"/>
          <w:lang w:eastAsia="es-MX"/>
        </w:rPr>
        <w:t>c)</w:t>
      </w:r>
      <w:r w:rsidRPr="00A30A4D">
        <w:rPr>
          <w:rFonts w:ascii="Palatino Linotype" w:hAnsi="Palatino Linotype" w:cs="Arial"/>
          <w:sz w:val="22"/>
          <w:szCs w:val="22"/>
          <w:lang w:eastAsia="es-MX"/>
        </w:rPr>
        <w:tab/>
        <w:t>El número de estaciones de carburación de Gas L.P. que se encuentran en funcionamiento dentro del Municipio de Tequixquiac, al siete de noviembre de 2018;</w:t>
      </w:r>
    </w:p>
    <w:p w14:paraId="2D54C097" w14:textId="7ED4F248" w:rsidR="00A30A4D" w:rsidRPr="00A30A4D" w:rsidRDefault="00A30A4D" w:rsidP="000B4039">
      <w:pPr>
        <w:spacing w:before="160" w:after="160" w:line="360" w:lineRule="auto"/>
        <w:ind w:left="1134" w:right="899" w:hanging="425"/>
        <w:jc w:val="both"/>
        <w:rPr>
          <w:rFonts w:ascii="Palatino Linotype" w:hAnsi="Palatino Linotype" w:cs="Arial"/>
          <w:sz w:val="22"/>
          <w:szCs w:val="22"/>
          <w:lang w:eastAsia="es-MX"/>
        </w:rPr>
      </w:pPr>
      <w:r w:rsidRPr="00A30A4D">
        <w:rPr>
          <w:rFonts w:ascii="Palatino Linotype" w:hAnsi="Palatino Linotype" w:cs="Arial"/>
          <w:sz w:val="22"/>
          <w:szCs w:val="22"/>
          <w:lang w:eastAsia="es-MX"/>
        </w:rPr>
        <w:t>d)</w:t>
      </w:r>
      <w:r w:rsidRPr="00A30A4D">
        <w:rPr>
          <w:rFonts w:ascii="Palatino Linotype" w:hAnsi="Palatino Linotype" w:cs="Arial"/>
          <w:sz w:val="22"/>
          <w:szCs w:val="22"/>
          <w:lang w:eastAsia="es-MX"/>
        </w:rPr>
        <w:tab/>
        <w:t>El número de estaciones de carburación de Gas L.P. que se encuentran en proceso de trámite de apertura dentro del Municipio de Tequixquiac, al siete de noviembre de dos mil dieciocho; y</w:t>
      </w:r>
    </w:p>
    <w:p w14:paraId="276D1B74" w14:textId="14F1601A" w:rsidR="00A30A4D" w:rsidRDefault="00A30A4D" w:rsidP="000B4039">
      <w:pPr>
        <w:spacing w:before="160" w:after="160" w:line="360" w:lineRule="auto"/>
        <w:ind w:left="1134" w:right="899" w:hanging="425"/>
        <w:jc w:val="both"/>
        <w:rPr>
          <w:rFonts w:ascii="Palatino Linotype" w:hAnsi="Palatino Linotype" w:cs="Arial"/>
          <w:sz w:val="22"/>
          <w:szCs w:val="22"/>
          <w:lang w:eastAsia="es-MX"/>
        </w:rPr>
      </w:pPr>
      <w:r w:rsidRPr="00A30A4D">
        <w:rPr>
          <w:rFonts w:ascii="Palatino Linotype" w:hAnsi="Palatino Linotype" w:cs="Arial"/>
          <w:sz w:val="22"/>
          <w:szCs w:val="22"/>
          <w:lang w:eastAsia="es-MX"/>
        </w:rPr>
        <w:t>e)</w:t>
      </w:r>
      <w:r w:rsidRPr="00A30A4D">
        <w:rPr>
          <w:rFonts w:ascii="Palatino Linotype" w:hAnsi="Palatino Linotype" w:cs="Arial"/>
          <w:sz w:val="22"/>
          <w:szCs w:val="22"/>
          <w:lang w:eastAsia="es-MX"/>
        </w:rPr>
        <w:tab/>
        <w:t xml:space="preserve">El nombre, denominación o razón social de las estaciones de carburación de Gas L.P. que se encuentran en funcionamiento dentro del Municipio de Tequixquiac, así como su domicilio. </w:t>
      </w:r>
    </w:p>
    <w:p w14:paraId="1FC2E644" w14:textId="3D68A085" w:rsidR="00A30A4D" w:rsidRPr="00A30A4D" w:rsidRDefault="000B4039" w:rsidP="000B4039">
      <w:pPr>
        <w:spacing w:before="160" w:after="160" w:line="360" w:lineRule="auto"/>
        <w:ind w:left="709" w:right="899"/>
        <w:jc w:val="both"/>
        <w:rPr>
          <w:rFonts w:ascii="Palatino Linotype" w:hAnsi="Palatino Linotype" w:cs="Arial"/>
          <w:color w:val="000000" w:themeColor="text1"/>
          <w:sz w:val="22"/>
          <w:szCs w:val="22"/>
          <w:lang w:eastAsia="es-MX"/>
        </w:rPr>
      </w:pPr>
      <w:r>
        <w:rPr>
          <w:rFonts w:ascii="Palatino Linotype" w:hAnsi="Palatino Linotype"/>
          <w:bCs/>
          <w:color w:val="000000" w:themeColor="text1"/>
          <w:sz w:val="22"/>
          <w:szCs w:val="22"/>
        </w:rPr>
        <w:t xml:space="preserve">Asimismo, se deberá entregar </w:t>
      </w:r>
      <w:r w:rsidR="00A30A4D" w:rsidRPr="00A30A4D">
        <w:rPr>
          <w:rFonts w:ascii="Palatino Linotype" w:hAnsi="Palatino Linotype"/>
          <w:bCs/>
          <w:color w:val="000000" w:themeColor="text1"/>
          <w:sz w:val="22"/>
          <w:szCs w:val="22"/>
        </w:rPr>
        <w:t xml:space="preserve">al </w:t>
      </w:r>
      <w:r>
        <w:rPr>
          <w:rFonts w:ascii="Palatino Linotype" w:hAnsi="Palatino Linotype"/>
          <w:bCs/>
          <w:color w:val="000000" w:themeColor="text1"/>
          <w:sz w:val="22"/>
          <w:szCs w:val="22"/>
        </w:rPr>
        <w:t>R</w:t>
      </w:r>
      <w:r w:rsidRPr="000B4039">
        <w:rPr>
          <w:rFonts w:ascii="Palatino Linotype" w:hAnsi="Palatino Linotype"/>
          <w:bCs/>
          <w:color w:val="000000" w:themeColor="text1"/>
          <w:sz w:val="22"/>
          <w:szCs w:val="22"/>
        </w:rPr>
        <w:t>ecurrente</w:t>
      </w:r>
      <w:r w:rsidR="00A30A4D" w:rsidRPr="00A30A4D">
        <w:rPr>
          <w:rFonts w:ascii="Palatino Linotype" w:hAnsi="Palatino Linotype"/>
          <w:bCs/>
          <w:color w:val="000000" w:themeColor="text1"/>
          <w:sz w:val="22"/>
          <w:szCs w:val="22"/>
        </w:rPr>
        <w:t xml:space="preserve"> el Acuerdo de </w:t>
      </w:r>
      <w:r>
        <w:rPr>
          <w:rFonts w:ascii="Palatino Linotype" w:hAnsi="Palatino Linotype"/>
          <w:bCs/>
          <w:color w:val="000000" w:themeColor="text1"/>
          <w:sz w:val="22"/>
          <w:szCs w:val="22"/>
        </w:rPr>
        <w:t>c</w:t>
      </w:r>
      <w:r w:rsidR="00A30A4D" w:rsidRPr="00A30A4D">
        <w:rPr>
          <w:rFonts w:ascii="Palatino Linotype" w:hAnsi="Palatino Linotype"/>
          <w:bCs/>
          <w:color w:val="000000" w:themeColor="text1"/>
          <w:sz w:val="22"/>
          <w:szCs w:val="22"/>
        </w:rPr>
        <w:t>lasificación de la información que emita el Comité de Transparencia</w:t>
      </w:r>
      <w:r>
        <w:rPr>
          <w:rFonts w:ascii="Palatino Linotype" w:hAnsi="Palatino Linotype"/>
          <w:bCs/>
          <w:color w:val="000000" w:themeColor="text1"/>
          <w:sz w:val="22"/>
          <w:szCs w:val="22"/>
        </w:rPr>
        <w:t>,</w:t>
      </w:r>
      <w:r w:rsidR="00A30A4D" w:rsidRPr="00A30A4D">
        <w:rPr>
          <w:rFonts w:ascii="Palatino Linotype" w:hAnsi="Palatino Linotype"/>
          <w:bCs/>
          <w:color w:val="000000" w:themeColor="text1"/>
          <w:sz w:val="22"/>
          <w:szCs w:val="22"/>
        </w:rPr>
        <w:t xml:space="preserve"> con motivo de las versiones públicas, así como en el que se clasifique </w:t>
      </w:r>
      <w:r w:rsidR="00A30A4D" w:rsidRPr="00A30A4D">
        <w:rPr>
          <w:rFonts w:ascii="Palatino Linotype" w:hAnsi="Palatino Linotype" w:cs="Arial"/>
          <w:color w:val="000000" w:themeColor="text1"/>
          <w:sz w:val="22"/>
          <w:szCs w:val="22"/>
          <w:lang w:eastAsia="es-MX"/>
        </w:rPr>
        <w:t>el nombre, denominación o razón social  y domicilio de las estaciones de carburación de Gas L.P.</w:t>
      </w:r>
      <w:r>
        <w:rPr>
          <w:rFonts w:ascii="Palatino Linotype" w:hAnsi="Palatino Linotype" w:cs="Arial"/>
          <w:color w:val="000000" w:themeColor="text1"/>
          <w:sz w:val="22"/>
          <w:szCs w:val="22"/>
          <w:lang w:eastAsia="es-MX"/>
        </w:rPr>
        <w:t>,</w:t>
      </w:r>
      <w:r w:rsidR="00A30A4D" w:rsidRPr="00A30A4D">
        <w:rPr>
          <w:rFonts w:ascii="Palatino Linotype" w:hAnsi="Palatino Linotype" w:cs="Arial"/>
          <w:color w:val="000000" w:themeColor="text1"/>
          <w:sz w:val="22"/>
          <w:szCs w:val="22"/>
          <w:lang w:eastAsia="es-MX"/>
        </w:rPr>
        <w:t xml:space="preserve"> que </w:t>
      </w:r>
      <w:r w:rsidR="00A30A4D" w:rsidRPr="00A30A4D">
        <w:rPr>
          <w:rFonts w:ascii="Palatino Linotype" w:hAnsi="Palatino Linotype" w:cs="Arial"/>
          <w:color w:val="000000" w:themeColor="text1"/>
          <w:sz w:val="22"/>
          <w:szCs w:val="22"/>
          <w:lang w:eastAsia="es-MX"/>
        </w:rPr>
        <w:lastRenderedPageBreak/>
        <w:t xml:space="preserve">se encuentran en proceso de trámite de apertura dentro del Municipio de </w:t>
      </w:r>
      <w:r w:rsidR="00A30A4D" w:rsidRPr="00A30A4D">
        <w:rPr>
          <w:rFonts w:ascii="Palatino Linotype" w:hAnsi="Palatino Linotype" w:cs="Arial"/>
          <w:sz w:val="22"/>
          <w:szCs w:val="22"/>
          <w:lang w:eastAsia="es-MX"/>
        </w:rPr>
        <w:t>Tequixquiac</w:t>
      </w:r>
      <w:r w:rsidR="00A30A4D" w:rsidRPr="00A30A4D">
        <w:rPr>
          <w:rFonts w:ascii="Palatino Linotype" w:hAnsi="Palatino Linotype" w:cs="Arial"/>
          <w:color w:val="000000" w:themeColor="text1"/>
          <w:sz w:val="22"/>
          <w:szCs w:val="22"/>
          <w:lang w:eastAsia="es-MX"/>
        </w:rPr>
        <w:t xml:space="preserve"> al siete de noviembre de 2018 </w:t>
      </w:r>
      <w:r w:rsidR="00A30A4D" w:rsidRPr="00A30A4D">
        <w:rPr>
          <w:rFonts w:ascii="Palatino Linotype" w:hAnsi="Palatino Linotype" w:cs="Arial"/>
          <w:sz w:val="22"/>
          <w:szCs w:val="22"/>
          <w:lang w:eastAsia="es-MX"/>
        </w:rPr>
        <w:t>de conformidad en el artículo 140 de la Ley de Transparencia y Acceso a la Información Pública del Estado de México y Municipios y en términos de los artículos 49, fracción VIII, 129 y 141 de la referida Ley.</w:t>
      </w:r>
    </w:p>
    <w:p w14:paraId="71E2E468" w14:textId="77777777" w:rsidR="000B4039" w:rsidRDefault="000B4039" w:rsidP="00E72A19">
      <w:pPr>
        <w:spacing w:line="360" w:lineRule="auto"/>
        <w:ind w:right="-93"/>
        <w:jc w:val="both"/>
        <w:rPr>
          <w:rFonts w:ascii="Palatino Linotype" w:hAnsi="Palatino Linotype" w:cs="Tahoma"/>
          <w:b/>
          <w:sz w:val="22"/>
          <w:szCs w:val="22"/>
        </w:rPr>
      </w:pPr>
    </w:p>
    <w:p w14:paraId="5D674800" w14:textId="6E761F02" w:rsidR="00EA40A2" w:rsidRPr="004A28C9" w:rsidRDefault="00D66A7B" w:rsidP="00E72A19">
      <w:pPr>
        <w:spacing w:line="360" w:lineRule="auto"/>
        <w:ind w:right="-93"/>
        <w:jc w:val="both"/>
        <w:rPr>
          <w:rFonts w:ascii="Palatino Linotype" w:hAnsi="Palatino Linotype" w:cs="Tahoma"/>
          <w:b/>
          <w:sz w:val="22"/>
          <w:szCs w:val="22"/>
        </w:rPr>
      </w:pPr>
      <w:r w:rsidRPr="004A28C9">
        <w:rPr>
          <w:rFonts w:ascii="Palatino Linotype" w:hAnsi="Palatino Linotype" w:cs="Tahoma"/>
          <w:b/>
          <w:sz w:val="22"/>
          <w:szCs w:val="22"/>
        </w:rPr>
        <w:t xml:space="preserve">SÉPTIMO. </w:t>
      </w:r>
      <w:r w:rsidR="00107D2F" w:rsidRPr="004A28C9">
        <w:rPr>
          <w:rFonts w:ascii="Palatino Linotype" w:hAnsi="Palatino Linotype" w:cs="Tahoma"/>
          <w:b/>
          <w:sz w:val="22"/>
          <w:szCs w:val="22"/>
        </w:rPr>
        <w:t xml:space="preserve">Vista a la Contraloría </w:t>
      </w:r>
      <w:r w:rsidR="00EA4CD5" w:rsidRPr="004A28C9">
        <w:rPr>
          <w:rFonts w:ascii="Palatino Linotype" w:hAnsi="Palatino Linotype" w:cs="Tahoma"/>
          <w:b/>
          <w:sz w:val="22"/>
          <w:szCs w:val="22"/>
        </w:rPr>
        <w:t xml:space="preserve">Interna y </w:t>
      </w:r>
      <w:r w:rsidR="00EA4CD5" w:rsidRPr="004A28C9">
        <w:rPr>
          <w:rFonts w:ascii="Palatino Linotype" w:eastAsia="Calibri" w:hAnsi="Palatino Linotype" w:cs="Tahoma"/>
          <w:b/>
          <w:bCs/>
          <w:sz w:val="22"/>
          <w:szCs w:val="22"/>
          <w:lang w:val="es-ES_tradnl" w:eastAsia="en-US"/>
        </w:rPr>
        <w:t>Órgano de Control y Vigilancia</w:t>
      </w:r>
      <w:r w:rsidR="00107D2F" w:rsidRPr="004A28C9">
        <w:rPr>
          <w:rFonts w:ascii="Palatino Linotype" w:hAnsi="Palatino Linotype" w:cs="Tahoma"/>
          <w:b/>
          <w:sz w:val="22"/>
          <w:szCs w:val="22"/>
        </w:rPr>
        <w:t xml:space="preserve">. </w:t>
      </w:r>
    </w:p>
    <w:p w14:paraId="5E420330" w14:textId="77777777" w:rsidR="00EA40A2" w:rsidRPr="004A28C9" w:rsidRDefault="00EA40A2" w:rsidP="00E72A19">
      <w:pPr>
        <w:spacing w:line="360" w:lineRule="auto"/>
        <w:ind w:right="-93"/>
        <w:jc w:val="both"/>
        <w:rPr>
          <w:rFonts w:ascii="Palatino Linotype" w:hAnsi="Palatino Linotype" w:cs="Tahoma"/>
          <w:b/>
          <w:sz w:val="22"/>
          <w:szCs w:val="22"/>
        </w:rPr>
      </w:pPr>
    </w:p>
    <w:p w14:paraId="25812474" w14:textId="34164BD3" w:rsidR="006969BA" w:rsidRPr="004A28C9" w:rsidRDefault="00EA40A2" w:rsidP="00E72A19">
      <w:pPr>
        <w:spacing w:line="360" w:lineRule="auto"/>
        <w:ind w:right="-93"/>
        <w:jc w:val="both"/>
        <w:rPr>
          <w:rFonts w:ascii="Palatino Linotype" w:hAnsi="Palatino Linotype" w:cs="Tahoma"/>
          <w:sz w:val="22"/>
          <w:szCs w:val="22"/>
        </w:rPr>
      </w:pPr>
      <w:r w:rsidRPr="004A28C9">
        <w:rPr>
          <w:rFonts w:ascii="Palatino Linotype" w:hAnsi="Palatino Linotype" w:cs="Tahoma"/>
          <w:sz w:val="22"/>
          <w:szCs w:val="22"/>
        </w:rPr>
        <w:t>E</w:t>
      </w:r>
      <w:r w:rsidR="0038438A" w:rsidRPr="004A28C9">
        <w:rPr>
          <w:rFonts w:ascii="Palatino Linotype" w:hAnsi="Palatino Linotype" w:cs="Tahoma"/>
          <w:sz w:val="22"/>
          <w:szCs w:val="22"/>
        </w:rPr>
        <w:t xml:space="preserve">n </w:t>
      </w:r>
      <w:r w:rsidR="00093EF5" w:rsidRPr="004A28C9">
        <w:rPr>
          <w:rFonts w:ascii="Palatino Linotype" w:hAnsi="Palatino Linotype" w:cs="Tahoma"/>
          <w:sz w:val="22"/>
          <w:szCs w:val="22"/>
        </w:rPr>
        <w:t>el asunto</w:t>
      </w:r>
      <w:r w:rsidR="0038438A" w:rsidRPr="004A28C9">
        <w:rPr>
          <w:rFonts w:ascii="Palatino Linotype" w:hAnsi="Palatino Linotype" w:cs="Tahoma"/>
          <w:sz w:val="22"/>
          <w:szCs w:val="22"/>
        </w:rPr>
        <w:t xml:space="preserve"> en estudio, ha quedado </w:t>
      </w:r>
      <w:r w:rsidR="00800FD0" w:rsidRPr="004A28C9">
        <w:rPr>
          <w:rFonts w:ascii="Palatino Linotype" w:hAnsi="Palatino Linotype" w:cs="Tahoma"/>
          <w:sz w:val="22"/>
          <w:szCs w:val="22"/>
        </w:rPr>
        <w:t xml:space="preserve">señalado </w:t>
      </w:r>
      <w:r w:rsidR="0038438A" w:rsidRPr="004A28C9">
        <w:rPr>
          <w:rFonts w:ascii="Palatino Linotype" w:hAnsi="Palatino Linotype" w:cs="Tahoma"/>
          <w:sz w:val="22"/>
          <w:szCs w:val="22"/>
        </w:rPr>
        <w:t xml:space="preserve">que el </w:t>
      </w:r>
      <w:r w:rsidR="00D84F68" w:rsidRPr="004A28C9">
        <w:rPr>
          <w:rFonts w:ascii="Palatino Linotype" w:hAnsi="Palatino Linotype" w:cs="Tahoma"/>
          <w:sz w:val="22"/>
          <w:szCs w:val="22"/>
        </w:rPr>
        <w:t>Ayuntamiento de Tequixquiac</w:t>
      </w:r>
      <w:r w:rsidR="00093EF5" w:rsidRPr="004A28C9">
        <w:rPr>
          <w:rFonts w:ascii="Palatino Linotype" w:hAnsi="Palatino Linotype" w:cs="Tahoma"/>
          <w:sz w:val="22"/>
          <w:szCs w:val="22"/>
        </w:rPr>
        <w:t xml:space="preserve"> </w:t>
      </w:r>
      <w:r w:rsidR="0038438A" w:rsidRPr="004A28C9">
        <w:rPr>
          <w:rFonts w:ascii="Palatino Linotype" w:hAnsi="Palatino Linotype" w:cs="Tahoma"/>
          <w:sz w:val="22"/>
          <w:szCs w:val="22"/>
        </w:rPr>
        <w:t xml:space="preserve">no emitió respuesta </w:t>
      </w:r>
      <w:r w:rsidR="00800FD0" w:rsidRPr="004A28C9">
        <w:rPr>
          <w:rFonts w:ascii="Palatino Linotype" w:hAnsi="Palatino Linotype" w:cs="Tahoma"/>
          <w:sz w:val="22"/>
          <w:szCs w:val="22"/>
        </w:rPr>
        <w:t>dentro d</w:t>
      </w:r>
      <w:r w:rsidR="0038438A" w:rsidRPr="004A28C9">
        <w:rPr>
          <w:rFonts w:ascii="Palatino Linotype" w:hAnsi="Palatino Linotype" w:cs="Tahoma"/>
          <w:sz w:val="22"/>
          <w:szCs w:val="22"/>
        </w:rPr>
        <w:t xml:space="preserve">el plazo señalado en el artículo </w:t>
      </w:r>
      <w:r w:rsidR="000528E6" w:rsidRPr="004A28C9">
        <w:rPr>
          <w:rFonts w:ascii="Palatino Linotype" w:hAnsi="Palatino Linotype" w:cs="Tahoma"/>
          <w:sz w:val="22"/>
          <w:szCs w:val="22"/>
        </w:rPr>
        <w:t>163 de la Ley de Transparencia y Acceso a la Información Pública del Estado de México y Municipios.</w:t>
      </w:r>
    </w:p>
    <w:p w14:paraId="66602BB6" w14:textId="77777777" w:rsidR="000528E6" w:rsidRPr="004A28C9" w:rsidRDefault="000528E6" w:rsidP="00E72A19">
      <w:pPr>
        <w:spacing w:line="360" w:lineRule="auto"/>
        <w:ind w:right="-93"/>
        <w:jc w:val="both"/>
        <w:rPr>
          <w:rFonts w:ascii="Palatino Linotype" w:hAnsi="Palatino Linotype" w:cs="Tahoma"/>
          <w:sz w:val="22"/>
          <w:szCs w:val="22"/>
        </w:rPr>
      </w:pPr>
    </w:p>
    <w:p w14:paraId="1279E074" w14:textId="5143DE97" w:rsidR="00D80F9D" w:rsidRPr="004A28C9" w:rsidRDefault="00D80F9D" w:rsidP="00E72A19">
      <w:pPr>
        <w:spacing w:line="360" w:lineRule="auto"/>
        <w:ind w:right="-93"/>
        <w:jc w:val="both"/>
        <w:rPr>
          <w:rFonts w:ascii="Palatino Linotype" w:hAnsi="Palatino Linotype" w:cs="Tahoma"/>
          <w:sz w:val="22"/>
          <w:szCs w:val="22"/>
        </w:rPr>
      </w:pPr>
      <w:r w:rsidRPr="004A28C9">
        <w:rPr>
          <w:rFonts w:ascii="Palatino Linotype" w:hAnsi="Palatino Linotype" w:cs="Tahoma"/>
          <w:sz w:val="22"/>
          <w:szCs w:val="22"/>
        </w:rPr>
        <w:t xml:space="preserve">Al respecto, en el artículo </w:t>
      </w:r>
      <w:r w:rsidR="004B2735" w:rsidRPr="004A28C9">
        <w:rPr>
          <w:rFonts w:ascii="Palatino Linotype" w:hAnsi="Palatino Linotype" w:cs="Tahoma"/>
          <w:sz w:val="22"/>
          <w:szCs w:val="22"/>
        </w:rPr>
        <w:t>190</w:t>
      </w:r>
      <w:r w:rsidRPr="004A28C9">
        <w:rPr>
          <w:rFonts w:ascii="Palatino Linotype" w:hAnsi="Palatino Linotype" w:cs="Tahoma"/>
          <w:sz w:val="22"/>
          <w:szCs w:val="22"/>
        </w:rPr>
        <w:t xml:space="preserve"> de</w:t>
      </w:r>
      <w:r w:rsidR="00D06906" w:rsidRPr="004A28C9">
        <w:rPr>
          <w:rFonts w:ascii="Palatino Linotype" w:hAnsi="Palatino Linotype" w:cs="Tahoma"/>
          <w:sz w:val="22"/>
          <w:szCs w:val="22"/>
        </w:rPr>
        <w:t>l</w:t>
      </w:r>
      <w:r w:rsidRPr="004A28C9">
        <w:rPr>
          <w:rFonts w:ascii="Palatino Linotype" w:hAnsi="Palatino Linotype" w:cs="Tahoma"/>
          <w:sz w:val="22"/>
          <w:szCs w:val="22"/>
        </w:rPr>
        <w:t xml:space="preserve"> ordenamiento jurídico</w:t>
      </w:r>
      <w:r w:rsidR="00D06906" w:rsidRPr="004A28C9">
        <w:rPr>
          <w:rFonts w:ascii="Palatino Linotype" w:hAnsi="Palatino Linotype" w:cs="Tahoma"/>
          <w:sz w:val="22"/>
          <w:szCs w:val="22"/>
        </w:rPr>
        <w:t xml:space="preserve"> en cita</w:t>
      </w:r>
      <w:r w:rsidRPr="004A28C9">
        <w:rPr>
          <w:rFonts w:ascii="Palatino Linotype" w:hAnsi="Palatino Linotype" w:cs="Tahoma"/>
          <w:sz w:val="22"/>
          <w:szCs w:val="22"/>
        </w:rPr>
        <w:t xml:space="preserve">, se establece que </w:t>
      </w:r>
      <w:r w:rsidR="004B2735" w:rsidRPr="004A28C9">
        <w:rPr>
          <w:rFonts w:ascii="Palatino Linotype" w:hAnsi="Palatino Linotype" w:cs="Tahoma"/>
          <w:sz w:val="22"/>
          <w:szCs w:val="22"/>
        </w:rPr>
        <w:t xml:space="preserve">cuando </w:t>
      </w:r>
      <w:r w:rsidRPr="004A28C9">
        <w:rPr>
          <w:rFonts w:ascii="Palatino Linotype" w:hAnsi="Palatino Linotype" w:cs="Tahoma"/>
          <w:sz w:val="22"/>
          <w:szCs w:val="22"/>
        </w:rPr>
        <w:t>este Instituto</w:t>
      </w:r>
      <w:r w:rsidR="004B2735" w:rsidRPr="004A28C9">
        <w:rPr>
          <w:rFonts w:ascii="Palatino Linotype" w:hAnsi="Palatino Linotype" w:cs="Tahoma"/>
          <w:sz w:val="22"/>
          <w:szCs w:val="22"/>
        </w:rPr>
        <w:t xml:space="preserve"> determine durante la sustanciación del Recurso de Revisión, que pudo haberse incurrido en una probable responsabilidad</w:t>
      </w:r>
      <w:r w:rsidRPr="004A28C9">
        <w:rPr>
          <w:rFonts w:ascii="Palatino Linotype" w:hAnsi="Palatino Linotype" w:cs="Tahoma"/>
          <w:sz w:val="22"/>
          <w:szCs w:val="22"/>
        </w:rPr>
        <w:t xml:space="preserve"> </w:t>
      </w:r>
      <w:r w:rsidR="004B2735" w:rsidRPr="004A28C9">
        <w:rPr>
          <w:rFonts w:ascii="Palatino Linotype" w:hAnsi="Palatino Linotype" w:cs="Tahoma"/>
          <w:sz w:val="22"/>
          <w:szCs w:val="22"/>
        </w:rPr>
        <w:t xml:space="preserve">por el incumplimiento a las obligaciones establecidas en la Ley de la materia, deberá </w:t>
      </w:r>
      <w:r w:rsidRPr="004A28C9">
        <w:rPr>
          <w:rFonts w:ascii="Palatino Linotype" w:hAnsi="Palatino Linotype" w:cs="Tahoma"/>
          <w:sz w:val="22"/>
          <w:szCs w:val="22"/>
        </w:rPr>
        <w:t>hacer</w:t>
      </w:r>
      <w:r w:rsidR="004B2735" w:rsidRPr="004A28C9">
        <w:rPr>
          <w:rFonts w:ascii="Palatino Linotype" w:hAnsi="Palatino Linotype" w:cs="Tahoma"/>
          <w:sz w:val="22"/>
          <w:szCs w:val="22"/>
        </w:rPr>
        <w:t>lo</w:t>
      </w:r>
      <w:r w:rsidRPr="004A28C9">
        <w:rPr>
          <w:rFonts w:ascii="Palatino Linotype" w:hAnsi="Palatino Linotype" w:cs="Tahoma"/>
          <w:sz w:val="22"/>
          <w:szCs w:val="22"/>
        </w:rPr>
        <w:t xml:space="preserve"> del conocimiento del </w:t>
      </w:r>
      <w:r w:rsidR="00D06906" w:rsidRPr="004A28C9">
        <w:rPr>
          <w:rFonts w:ascii="Palatino Linotype" w:hAnsi="Palatino Linotype" w:cs="Tahoma"/>
          <w:sz w:val="22"/>
          <w:szCs w:val="22"/>
        </w:rPr>
        <w:t>Ó</w:t>
      </w:r>
      <w:r w:rsidRPr="004A28C9">
        <w:rPr>
          <w:rFonts w:ascii="Palatino Linotype" w:hAnsi="Palatino Linotype" w:cs="Tahoma"/>
          <w:sz w:val="22"/>
          <w:szCs w:val="22"/>
        </w:rPr>
        <w:t xml:space="preserve">rgano </w:t>
      </w:r>
      <w:r w:rsidR="00D06906" w:rsidRPr="004A28C9">
        <w:rPr>
          <w:rFonts w:ascii="Palatino Linotype" w:hAnsi="Palatino Linotype" w:cs="Tahoma"/>
          <w:sz w:val="22"/>
          <w:szCs w:val="22"/>
        </w:rPr>
        <w:t xml:space="preserve">Interno </w:t>
      </w:r>
      <w:r w:rsidRPr="004A28C9">
        <w:rPr>
          <w:rFonts w:ascii="Palatino Linotype" w:hAnsi="Palatino Linotype" w:cs="Tahoma"/>
          <w:sz w:val="22"/>
          <w:szCs w:val="22"/>
        </w:rPr>
        <w:t xml:space="preserve">de </w:t>
      </w:r>
      <w:r w:rsidR="00D06906" w:rsidRPr="004A28C9">
        <w:rPr>
          <w:rFonts w:ascii="Palatino Linotype" w:hAnsi="Palatino Linotype" w:cs="Tahoma"/>
          <w:sz w:val="22"/>
          <w:szCs w:val="22"/>
        </w:rPr>
        <w:t xml:space="preserve">Control </w:t>
      </w:r>
      <w:r w:rsidR="004B2735" w:rsidRPr="004A28C9">
        <w:rPr>
          <w:rFonts w:ascii="Palatino Linotype" w:hAnsi="Palatino Linotype" w:cs="Tahoma"/>
          <w:sz w:val="22"/>
          <w:szCs w:val="22"/>
        </w:rPr>
        <w:t>de la instancia competente.</w:t>
      </w:r>
    </w:p>
    <w:p w14:paraId="0F4D0E40" w14:textId="77777777" w:rsidR="004B2735" w:rsidRPr="004A28C9" w:rsidRDefault="004B2735" w:rsidP="00E72A19">
      <w:pPr>
        <w:spacing w:line="360" w:lineRule="auto"/>
        <w:ind w:right="-93"/>
        <w:jc w:val="both"/>
        <w:rPr>
          <w:rFonts w:ascii="Palatino Linotype" w:hAnsi="Palatino Linotype" w:cs="Tahoma"/>
          <w:sz w:val="22"/>
          <w:szCs w:val="22"/>
        </w:rPr>
      </w:pPr>
    </w:p>
    <w:p w14:paraId="0824415E" w14:textId="77777777" w:rsidR="002E7ACF" w:rsidRPr="004A28C9" w:rsidRDefault="00D80F9D"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004A5121" w:rsidRPr="004A28C9">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71EC6905" w14:textId="77777777" w:rsidR="002E7ACF" w:rsidRPr="004A28C9" w:rsidRDefault="002E7ACF" w:rsidP="00E72A19">
      <w:pPr>
        <w:spacing w:line="360" w:lineRule="auto"/>
        <w:ind w:right="-93"/>
        <w:jc w:val="both"/>
        <w:rPr>
          <w:rFonts w:ascii="Palatino Linotype" w:eastAsia="Calibri" w:hAnsi="Palatino Linotype" w:cs="Tahoma"/>
          <w:bCs/>
          <w:sz w:val="22"/>
          <w:szCs w:val="22"/>
          <w:lang w:eastAsia="en-US"/>
        </w:rPr>
      </w:pPr>
    </w:p>
    <w:p w14:paraId="1585D5A9" w14:textId="6CC4DC71" w:rsidR="00D80F9D" w:rsidRPr="004A28C9" w:rsidRDefault="00D02BC6"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 prevé que este Instituto deberá dar vista a la Contraloría Interna, </w:t>
      </w:r>
      <w:r w:rsidRPr="004A28C9">
        <w:rPr>
          <w:rFonts w:ascii="Palatino Linotype" w:eastAsia="Calibri" w:hAnsi="Palatino Linotype" w:cs="Tahoma"/>
          <w:bCs/>
          <w:sz w:val="22"/>
          <w:szCs w:val="22"/>
          <w:lang w:eastAsia="en-US"/>
        </w:rPr>
        <w:lastRenderedPageBreak/>
        <w:t>con el fin de que determine el grado de responsabilidad de los servidores públicos que incumplan con las obligaciones establecidas en la Ley.</w:t>
      </w:r>
    </w:p>
    <w:p w14:paraId="4A627D26" w14:textId="77777777" w:rsidR="00D02BC6" w:rsidRPr="004A28C9" w:rsidRDefault="00D02BC6" w:rsidP="00E72A19">
      <w:pPr>
        <w:spacing w:line="360" w:lineRule="auto"/>
        <w:ind w:right="-93"/>
        <w:jc w:val="both"/>
        <w:rPr>
          <w:rFonts w:ascii="Palatino Linotype" w:eastAsia="Calibri" w:hAnsi="Palatino Linotype" w:cs="Tahoma"/>
          <w:bCs/>
          <w:sz w:val="22"/>
          <w:szCs w:val="22"/>
          <w:lang w:eastAsia="en-US"/>
        </w:rPr>
      </w:pPr>
    </w:p>
    <w:p w14:paraId="3F6802F5" w14:textId="33BF2EEF" w:rsidR="003C6934" w:rsidRPr="004A28C9" w:rsidRDefault="00D02BC6"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Sobre el particular, </w:t>
      </w:r>
      <w:r w:rsidR="008B5C93" w:rsidRPr="004A28C9">
        <w:rPr>
          <w:rFonts w:ascii="Palatino Linotype" w:eastAsia="Calibri" w:hAnsi="Palatino Linotype" w:cs="Tahoma"/>
          <w:bCs/>
          <w:sz w:val="22"/>
          <w:szCs w:val="22"/>
          <w:lang w:eastAsia="en-US"/>
        </w:rPr>
        <w:t xml:space="preserve">si bien, la presente </w:t>
      </w:r>
      <w:r w:rsidR="008F7684" w:rsidRPr="004A28C9">
        <w:rPr>
          <w:rFonts w:ascii="Palatino Linotype" w:eastAsia="Calibri" w:hAnsi="Palatino Linotype" w:cs="Tahoma"/>
          <w:bCs/>
          <w:sz w:val="22"/>
          <w:szCs w:val="22"/>
          <w:lang w:eastAsia="en-US"/>
        </w:rPr>
        <w:t xml:space="preserve">Resolución </w:t>
      </w:r>
      <w:r w:rsidR="008B5C93" w:rsidRPr="004A28C9">
        <w:rPr>
          <w:rFonts w:ascii="Palatino Linotype" w:eastAsia="Calibri" w:hAnsi="Palatino Linotype" w:cs="Tahoma"/>
          <w:bCs/>
          <w:sz w:val="22"/>
          <w:szCs w:val="22"/>
          <w:lang w:eastAsia="en-US"/>
        </w:rPr>
        <w:t xml:space="preserve">no tiene por objetivo investigar y determinar posibles violaciones al derecho de acceso a la información, toda vez que </w:t>
      </w:r>
      <w:r w:rsidRPr="004A28C9">
        <w:rPr>
          <w:rFonts w:ascii="Palatino Linotype" w:eastAsia="Calibri" w:hAnsi="Palatino Linotype" w:cs="Tahoma"/>
          <w:bCs/>
          <w:sz w:val="22"/>
          <w:szCs w:val="22"/>
          <w:lang w:eastAsia="en-US"/>
        </w:rPr>
        <w:t>este Organismo Autónomo</w:t>
      </w:r>
      <w:r w:rsidR="008B5C93" w:rsidRPr="004A28C9">
        <w:rPr>
          <w:rFonts w:ascii="Palatino Linotype" w:eastAsia="Calibri" w:hAnsi="Palatino Linotype" w:cs="Tahoma"/>
          <w:bCs/>
          <w:sz w:val="22"/>
          <w:szCs w:val="22"/>
          <w:lang w:eastAsia="en-US"/>
        </w:rPr>
        <w:t>, advirtió la falta de respuesta del Sujeto Obligado,</w:t>
      </w:r>
      <w:r w:rsidR="003C6934" w:rsidRPr="004A28C9">
        <w:rPr>
          <w:rFonts w:ascii="Palatino Linotype" w:eastAsia="Calibri" w:hAnsi="Palatino Linotype" w:cs="Tahoma"/>
          <w:bCs/>
          <w:sz w:val="22"/>
          <w:szCs w:val="22"/>
          <w:lang w:eastAsia="en-US"/>
        </w:rPr>
        <w:t xml:space="preserve"> se considera procedente dar vista </w:t>
      </w:r>
      <w:r w:rsidR="008B5C93" w:rsidRPr="004A28C9">
        <w:rPr>
          <w:rFonts w:ascii="Palatino Linotype" w:eastAsia="Calibri" w:hAnsi="Palatino Linotype" w:cs="Tahoma"/>
          <w:bCs/>
          <w:sz w:val="22"/>
          <w:szCs w:val="22"/>
          <w:lang w:val="es-ES_tradnl" w:eastAsia="en-US"/>
        </w:rPr>
        <w:t>al Contralor Interno y Titular del Órgano de Control y Vigilancia de este Instituto</w:t>
      </w:r>
      <w:r w:rsidR="008B5C93" w:rsidRPr="004A28C9">
        <w:rPr>
          <w:rFonts w:ascii="Palatino Linotype" w:eastAsia="Calibri" w:hAnsi="Palatino Linotype" w:cs="Tahoma"/>
          <w:bCs/>
          <w:sz w:val="22"/>
          <w:szCs w:val="22"/>
          <w:lang w:eastAsia="en-US"/>
        </w:rPr>
        <w:t>.</w:t>
      </w:r>
    </w:p>
    <w:p w14:paraId="144636EA" w14:textId="77777777" w:rsidR="003C6934" w:rsidRPr="004A28C9" w:rsidRDefault="003C6934" w:rsidP="00E72A19">
      <w:pPr>
        <w:spacing w:line="360" w:lineRule="auto"/>
        <w:ind w:right="-93"/>
        <w:jc w:val="both"/>
        <w:rPr>
          <w:rFonts w:ascii="Palatino Linotype" w:eastAsia="Calibri" w:hAnsi="Palatino Linotype" w:cs="Tahoma"/>
          <w:bCs/>
          <w:sz w:val="22"/>
          <w:szCs w:val="22"/>
          <w:lang w:eastAsia="en-US"/>
        </w:rPr>
      </w:pPr>
    </w:p>
    <w:p w14:paraId="64B5748A" w14:textId="77777777" w:rsidR="003C6934" w:rsidRPr="004A28C9" w:rsidRDefault="003C6934" w:rsidP="00E72A19">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Por lo expuesto y fundado, este Pleno:</w:t>
      </w:r>
    </w:p>
    <w:p w14:paraId="2044C18E" w14:textId="77777777" w:rsidR="00597A04" w:rsidRPr="004A28C9" w:rsidRDefault="00597A04" w:rsidP="00E72A19">
      <w:pPr>
        <w:spacing w:line="360" w:lineRule="auto"/>
        <w:ind w:right="-93"/>
        <w:jc w:val="both"/>
        <w:rPr>
          <w:rFonts w:ascii="Palatino Linotype" w:eastAsia="Calibri" w:hAnsi="Palatino Linotype" w:cs="Tahoma"/>
          <w:bCs/>
          <w:sz w:val="22"/>
          <w:szCs w:val="22"/>
          <w:lang w:eastAsia="en-US"/>
        </w:rPr>
      </w:pPr>
    </w:p>
    <w:p w14:paraId="08C21BE3" w14:textId="77777777" w:rsidR="003C6934" w:rsidRPr="004A28C9" w:rsidRDefault="003C6934" w:rsidP="00E72A19">
      <w:pPr>
        <w:spacing w:line="360" w:lineRule="auto"/>
        <w:ind w:right="-93"/>
        <w:jc w:val="center"/>
        <w:rPr>
          <w:rFonts w:ascii="Palatino Linotype" w:eastAsia="Calibri" w:hAnsi="Palatino Linotype" w:cs="Tahoma"/>
          <w:b/>
          <w:bCs/>
          <w:sz w:val="22"/>
          <w:szCs w:val="22"/>
          <w:lang w:eastAsia="en-US"/>
        </w:rPr>
      </w:pPr>
      <w:r w:rsidRPr="004A28C9">
        <w:rPr>
          <w:rFonts w:ascii="Palatino Linotype" w:eastAsia="Calibri" w:hAnsi="Palatino Linotype" w:cs="Tahoma"/>
          <w:b/>
          <w:bCs/>
          <w:sz w:val="22"/>
          <w:szCs w:val="22"/>
          <w:lang w:eastAsia="en-US"/>
        </w:rPr>
        <w:t>RESUELVE:</w:t>
      </w:r>
    </w:p>
    <w:p w14:paraId="19B488E4" w14:textId="77777777" w:rsidR="003C6934" w:rsidRPr="004A28C9" w:rsidRDefault="003C6934" w:rsidP="00E72A19">
      <w:pPr>
        <w:spacing w:line="360" w:lineRule="auto"/>
        <w:ind w:right="-93"/>
        <w:rPr>
          <w:rFonts w:ascii="Palatino Linotype" w:eastAsia="Calibri" w:hAnsi="Palatino Linotype" w:cs="Tahoma"/>
          <w:b/>
          <w:bCs/>
          <w:sz w:val="22"/>
          <w:szCs w:val="22"/>
          <w:lang w:eastAsia="en-US"/>
        </w:rPr>
      </w:pPr>
    </w:p>
    <w:p w14:paraId="446090E4" w14:textId="338D719A" w:rsidR="009700A4" w:rsidRPr="004A28C9" w:rsidRDefault="003C6934" w:rsidP="009700A4">
      <w:pPr>
        <w:shd w:val="clear" w:color="auto" w:fill="FFFFFF" w:themeFill="background1"/>
        <w:spacing w:line="360" w:lineRule="auto"/>
        <w:jc w:val="both"/>
        <w:rPr>
          <w:rFonts w:ascii="Palatino Linotype" w:eastAsia="Calibri" w:hAnsi="Palatino Linotype" w:cs="Tahoma"/>
          <w:bCs/>
          <w:sz w:val="22"/>
          <w:szCs w:val="22"/>
          <w:lang w:eastAsia="en-US"/>
        </w:rPr>
      </w:pPr>
      <w:r w:rsidRPr="004A28C9">
        <w:rPr>
          <w:rFonts w:ascii="Palatino Linotype" w:eastAsia="Calibri" w:hAnsi="Palatino Linotype" w:cs="Tahoma"/>
          <w:b/>
          <w:bCs/>
          <w:sz w:val="22"/>
          <w:szCs w:val="22"/>
          <w:lang w:eastAsia="en-US"/>
        </w:rPr>
        <w:t xml:space="preserve">PRIMERO. </w:t>
      </w:r>
      <w:r w:rsidR="00BE725A" w:rsidRPr="004A28C9">
        <w:rPr>
          <w:rFonts w:ascii="Palatino Linotype" w:eastAsia="Calibri" w:hAnsi="Palatino Linotype" w:cs="Tahoma"/>
          <w:bCs/>
          <w:sz w:val="22"/>
          <w:szCs w:val="22"/>
          <w:lang w:eastAsia="en-US"/>
        </w:rPr>
        <w:t xml:space="preserve">Resultan </w:t>
      </w:r>
      <w:r w:rsidR="000813B0" w:rsidRPr="004A28C9">
        <w:rPr>
          <w:rFonts w:ascii="Palatino Linotype" w:eastAsia="Calibri" w:hAnsi="Palatino Linotype" w:cs="Tahoma"/>
          <w:b/>
          <w:bCs/>
          <w:sz w:val="22"/>
          <w:szCs w:val="22"/>
          <w:lang w:eastAsia="en-US"/>
        </w:rPr>
        <w:t>FUNDADAS</w:t>
      </w:r>
      <w:r w:rsidR="00BE725A" w:rsidRPr="004A28C9">
        <w:rPr>
          <w:rFonts w:ascii="Palatino Linotype" w:eastAsia="Calibri" w:hAnsi="Palatino Linotype" w:cs="Tahoma"/>
          <w:bCs/>
          <w:sz w:val="22"/>
          <w:szCs w:val="22"/>
          <w:lang w:eastAsia="en-US"/>
        </w:rPr>
        <w:t xml:space="preserve"> las razones o motivos de inconformidad hechos valer por </w:t>
      </w:r>
      <w:r w:rsidR="00E04DF0" w:rsidRPr="004A28C9">
        <w:rPr>
          <w:rFonts w:ascii="Palatino Linotype" w:eastAsia="Calibri" w:hAnsi="Palatino Linotype" w:cs="Tahoma"/>
          <w:bCs/>
          <w:sz w:val="22"/>
          <w:szCs w:val="22"/>
          <w:lang w:eastAsia="en-US"/>
        </w:rPr>
        <w:t>el Recurrente</w:t>
      </w:r>
      <w:r w:rsidR="00BE725A" w:rsidRPr="004A28C9">
        <w:rPr>
          <w:rFonts w:ascii="Palatino Linotype" w:eastAsia="Calibri" w:hAnsi="Palatino Linotype" w:cs="Tahoma"/>
          <w:bCs/>
          <w:sz w:val="22"/>
          <w:szCs w:val="22"/>
          <w:lang w:eastAsia="en-US"/>
        </w:rPr>
        <w:t xml:space="preserve">, en términos </w:t>
      </w:r>
      <w:r w:rsidR="004B6209" w:rsidRPr="004A28C9">
        <w:rPr>
          <w:rFonts w:ascii="Palatino Linotype" w:eastAsia="Calibri" w:hAnsi="Palatino Linotype" w:cs="Tahoma"/>
          <w:bCs/>
          <w:sz w:val="22"/>
          <w:szCs w:val="22"/>
          <w:lang w:eastAsia="en-US"/>
        </w:rPr>
        <w:t xml:space="preserve">de los </w:t>
      </w:r>
      <w:r w:rsidR="007452EA">
        <w:rPr>
          <w:rFonts w:ascii="Palatino Linotype" w:eastAsia="Calibri" w:hAnsi="Palatino Linotype" w:cs="Tahoma"/>
          <w:bCs/>
          <w:sz w:val="22"/>
          <w:szCs w:val="22"/>
          <w:lang w:eastAsia="en-US"/>
        </w:rPr>
        <w:t>C</w:t>
      </w:r>
      <w:r w:rsidR="00BE725A" w:rsidRPr="004A28C9">
        <w:rPr>
          <w:rFonts w:ascii="Palatino Linotype" w:eastAsia="Calibri" w:hAnsi="Palatino Linotype" w:cs="Tahoma"/>
          <w:bCs/>
          <w:sz w:val="22"/>
          <w:szCs w:val="22"/>
          <w:lang w:eastAsia="en-US"/>
        </w:rPr>
        <w:t>onsiderando</w:t>
      </w:r>
      <w:r w:rsidR="004B6209" w:rsidRPr="004A28C9">
        <w:rPr>
          <w:rFonts w:ascii="Palatino Linotype" w:eastAsia="Calibri" w:hAnsi="Palatino Linotype" w:cs="Tahoma"/>
          <w:bCs/>
          <w:sz w:val="22"/>
          <w:szCs w:val="22"/>
          <w:lang w:eastAsia="en-US"/>
        </w:rPr>
        <w:t>s</w:t>
      </w:r>
      <w:r w:rsidR="00BE725A" w:rsidRPr="004A28C9">
        <w:rPr>
          <w:rFonts w:ascii="Palatino Linotype" w:eastAsia="Calibri" w:hAnsi="Palatino Linotype" w:cs="Tahoma"/>
          <w:bCs/>
          <w:sz w:val="22"/>
          <w:szCs w:val="22"/>
          <w:lang w:eastAsia="en-US"/>
        </w:rPr>
        <w:t xml:space="preserve"> </w:t>
      </w:r>
      <w:r w:rsidR="00BA37A8" w:rsidRPr="004A28C9">
        <w:rPr>
          <w:rFonts w:ascii="Palatino Linotype" w:eastAsia="Calibri" w:hAnsi="Palatino Linotype" w:cs="Tahoma"/>
          <w:bCs/>
          <w:sz w:val="22"/>
          <w:szCs w:val="22"/>
          <w:lang w:eastAsia="en-US"/>
        </w:rPr>
        <w:t>QUINTO</w:t>
      </w:r>
      <w:r w:rsidR="004B6209" w:rsidRPr="004A28C9">
        <w:rPr>
          <w:rFonts w:ascii="Palatino Linotype" w:eastAsia="Calibri" w:hAnsi="Palatino Linotype" w:cs="Tahoma"/>
          <w:bCs/>
          <w:sz w:val="22"/>
          <w:szCs w:val="22"/>
          <w:lang w:eastAsia="en-US"/>
        </w:rPr>
        <w:t xml:space="preserve"> y SEXTO</w:t>
      </w:r>
      <w:r w:rsidR="00BA37A8" w:rsidRPr="004A28C9">
        <w:rPr>
          <w:rFonts w:ascii="Palatino Linotype" w:eastAsia="Calibri" w:hAnsi="Palatino Linotype" w:cs="Tahoma"/>
          <w:bCs/>
          <w:sz w:val="22"/>
          <w:szCs w:val="22"/>
          <w:lang w:eastAsia="en-US"/>
        </w:rPr>
        <w:t xml:space="preserve"> </w:t>
      </w:r>
      <w:r w:rsidR="00BE725A" w:rsidRPr="004A28C9">
        <w:rPr>
          <w:rFonts w:ascii="Palatino Linotype" w:eastAsia="Calibri" w:hAnsi="Palatino Linotype" w:cs="Tahoma"/>
          <w:bCs/>
          <w:sz w:val="22"/>
          <w:szCs w:val="22"/>
          <w:lang w:eastAsia="en-US"/>
        </w:rPr>
        <w:t xml:space="preserve">de la presente </w:t>
      </w:r>
      <w:r w:rsidR="004B6209" w:rsidRPr="004A28C9">
        <w:rPr>
          <w:rFonts w:ascii="Palatino Linotype" w:eastAsia="Calibri" w:hAnsi="Palatino Linotype" w:cs="Tahoma"/>
          <w:bCs/>
          <w:sz w:val="22"/>
          <w:szCs w:val="22"/>
          <w:lang w:eastAsia="en-US"/>
        </w:rPr>
        <w:t>Resolución</w:t>
      </w:r>
      <w:r w:rsidR="00BE725A" w:rsidRPr="004A28C9">
        <w:rPr>
          <w:rFonts w:ascii="Palatino Linotype" w:eastAsia="Calibri" w:hAnsi="Palatino Linotype" w:cs="Tahoma"/>
          <w:bCs/>
          <w:sz w:val="22"/>
          <w:szCs w:val="22"/>
          <w:lang w:eastAsia="en-US"/>
        </w:rPr>
        <w:t>.</w:t>
      </w:r>
    </w:p>
    <w:p w14:paraId="29FE1040" w14:textId="77777777" w:rsidR="00E04DF0" w:rsidRPr="004A28C9" w:rsidRDefault="00E04DF0" w:rsidP="009700A4">
      <w:pPr>
        <w:shd w:val="clear" w:color="auto" w:fill="FFFFFF" w:themeFill="background1"/>
        <w:spacing w:line="360" w:lineRule="auto"/>
        <w:jc w:val="both"/>
        <w:rPr>
          <w:rFonts w:ascii="Palatino Linotype" w:eastAsia="Calibri" w:hAnsi="Palatino Linotype" w:cs="Tahoma"/>
          <w:bCs/>
          <w:sz w:val="22"/>
          <w:szCs w:val="22"/>
          <w:lang w:eastAsia="en-US"/>
        </w:rPr>
      </w:pPr>
    </w:p>
    <w:p w14:paraId="6764EFDA" w14:textId="3C9DAC5B" w:rsidR="009700A4" w:rsidRPr="004A28C9" w:rsidRDefault="009700A4" w:rsidP="009700A4">
      <w:pPr>
        <w:shd w:val="clear" w:color="auto" w:fill="FFFFFF" w:themeFill="background1"/>
        <w:spacing w:line="360" w:lineRule="auto"/>
        <w:jc w:val="both"/>
        <w:rPr>
          <w:rFonts w:ascii="Palatino Linotype" w:eastAsia="Calibri" w:hAnsi="Palatino Linotype" w:cs="Tahoma"/>
          <w:bCs/>
          <w:sz w:val="22"/>
          <w:szCs w:val="22"/>
          <w:lang w:eastAsia="en-US"/>
        </w:rPr>
      </w:pPr>
      <w:r w:rsidRPr="004A28C9">
        <w:rPr>
          <w:rFonts w:ascii="Palatino Linotype" w:eastAsia="Calibri" w:hAnsi="Palatino Linotype" w:cs="Tahoma"/>
          <w:b/>
          <w:bCs/>
          <w:sz w:val="22"/>
          <w:szCs w:val="22"/>
          <w:lang w:eastAsia="en-US"/>
        </w:rPr>
        <w:t xml:space="preserve">SEGUNDO. </w:t>
      </w:r>
      <w:r w:rsidRPr="004A28C9">
        <w:rPr>
          <w:rFonts w:ascii="Palatino Linotype" w:eastAsia="Calibri" w:hAnsi="Palatino Linotype" w:cs="Tahoma"/>
          <w:sz w:val="22"/>
          <w:szCs w:val="22"/>
          <w:lang w:eastAsia="es-MX"/>
        </w:rPr>
        <w:t xml:space="preserve">Se </w:t>
      </w:r>
      <w:r w:rsidRPr="004A28C9">
        <w:rPr>
          <w:rFonts w:ascii="Palatino Linotype" w:eastAsia="Calibri" w:hAnsi="Palatino Linotype" w:cs="Tahoma"/>
          <w:b/>
          <w:sz w:val="22"/>
          <w:szCs w:val="22"/>
          <w:lang w:eastAsia="es-MX"/>
        </w:rPr>
        <w:t xml:space="preserve">ORDENA </w:t>
      </w:r>
      <w:r w:rsidRPr="004A28C9">
        <w:rPr>
          <w:rFonts w:ascii="Palatino Linotype" w:eastAsia="Calibri" w:hAnsi="Palatino Linotype" w:cs="Tahoma"/>
          <w:sz w:val="22"/>
          <w:szCs w:val="22"/>
          <w:lang w:eastAsia="es-MX"/>
        </w:rPr>
        <w:t xml:space="preserve">al Sujeto Obligado, </w:t>
      </w:r>
      <w:r w:rsidR="00D84F68" w:rsidRPr="004A28C9">
        <w:rPr>
          <w:rFonts w:ascii="Palatino Linotype" w:eastAsia="Calibri" w:hAnsi="Palatino Linotype" w:cs="Tahoma"/>
          <w:sz w:val="22"/>
          <w:szCs w:val="22"/>
          <w:lang w:eastAsia="es-MX"/>
        </w:rPr>
        <w:t>Ayuntamiento de Tequixquiac</w:t>
      </w:r>
      <w:r w:rsidR="00E04DF0" w:rsidRPr="004A28C9">
        <w:rPr>
          <w:rFonts w:ascii="Palatino Linotype" w:eastAsia="Calibri" w:hAnsi="Palatino Linotype" w:cs="Tahoma"/>
          <w:sz w:val="22"/>
          <w:szCs w:val="22"/>
          <w:lang w:eastAsia="es-MX"/>
        </w:rPr>
        <w:t xml:space="preserve">, </w:t>
      </w:r>
      <w:r w:rsidR="007452EA">
        <w:rPr>
          <w:rFonts w:ascii="Palatino Linotype" w:eastAsia="Calibri" w:hAnsi="Palatino Linotype" w:cs="Tahoma"/>
          <w:sz w:val="22"/>
          <w:szCs w:val="22"/>
          <w:lang w:eastAsia="es-MX"/>
        </w:rPr>
        <w:t>dé</w:t>
      </w:r>
      <w:r w:rsidR="004B6209" w:rsidRPr="004A28C9">
        <w:rPr>
          <w:rFonts w:ascii="Palatino Linotype" w:eastAsia="Calibri" w:hAnsi="Palatino Linotype" w:cs="Tahoma"/>
          <w:sz w:val="22"/>
          <w:szCs w:val="22"/>
          <w:lang w:eastAsia="es-MX"/>
        </w:rPr>
        <w:t xml:space="preserve"> respuesta a </w:t>
      </w:r>
      <w:r w:rsidR="00E04DF0" w:rsidRPr="004A28C9">
        <w:rPr>
          <w:rFonts w:ascii="Palatino Linotype" w:eastAsia="Calibri" w:hAnsi="Palatino Linotype" w:cs="Tahoma"/>
          <w:sz w:val="22"/>
          <w:szCs w:val="22"/>
          <w:lang w:eastAsia="es-MX"/>
        </w:rPr>
        <w:t>la solicitud</w:t>
      </w:r>
      <w:r w:rsidRPr="004A28C9">
        <w:rPr>
          <w:rFonts w:ascii="Palatino Linotype" w:eastAsia="Calibri" w:hAnsi="Palatino Linotype" w:cs="Tahoma"/>
          <w:sz w:val="22"/>
          <w:szCs w:val="22"/>
          <w:lang w:eastAsia="es-MX"/>
        </w:rPr>
        <w:t xml:space="preserve"> de acceso a la información pública con número </w:t>
      </w:r>
      <w:r w:rsidRPr="004A28C9">
        <w:rPr>
          <w:rFonts w:ascii="Palatino Linotype" w:hAnsi="Palatino Linotype" w:cs="Tahoma"/>
          <w:sz w:val="22"/>
          <w:szCs w:val="22"/>
        </w:rPr>
        <w:t>de folio</w:t>
      </w:r>
      <w:r w:rsidR="00E04DF0" w:rsidRPr="004A28C9">
        <w:rPr>
          <w:rFonts w:ascii="Palatino Linotype" w:hAnsi="Palatino Linotype" w:cs="Tahoma"/>
          <w:b/>
          <w:bCs/>
          <w:sz w:val="22"/>
          <w:szCs w:val="22"/>
        </w:rPr>
        <w:t xml:space="preserve"> </w:t>
      </w:r>
      <w:r w:rsidR="00D84F68" w:rsidRPr="004A28C9">
        <w:rPr>
          <w:rFonts w:ascii="Palatino Linotype" w:hAnsi="Palatino Linotype" w:cs="Tahoma"/>
          <w:b/>
          <w:bCs/>
          <w:sz w:val="22"/>
          <w:szCs w:val="22"/>
        </w:rPr>
        <w:t xml:space="preserve">00026/TEQUIXQU/IP/2018 </w:t>
      </w:r>
      <w:r w:rsidRPr="004A28C9">
        <w:rPr>
          <w:rFonts w:ascii="Palatino Linotype" w:hAnsi="Palatino Linotype" w:cs="Tahoma"/>
          <w:bCs/>
          <w:sz w:val="22"/>
          <w:szCs w:val="22"/>
        </w:rPr>
        <w:t>y</w:t>
      </w:r>
      <w:r w:rsidR="008F7684" w:rsidRPr="004A28C9">
        <w:rPr>
          <w:rFonts w:ascii="Palatino Linotype" w:hAnsi="Palatino Linotype" w:cs="Tahoma"/>
          <w:bCs/>
          <w:sz w:val="22"/>
          <w:szCs w:val="22"/>
        </w:rPr>
        <w:t>,</w:t>
      </w:r>
      <w:r w:rsidRPr="004A28C9">
        <w:rPr>
          <w:rFonts w:ascii="Palatino Linotype" w:hAnsi="Palatino Linotype" w:cs="Tahoma"/>
          <w:bCs/>
          <w:sz w:val="22"/>
          <w:szCs w:val="22"/>
        </w:rPr>
        <w:t xml:space="preserve"> </w:t>
      </w:r>
      <w:r w:rsidR="004B6209" w:rsidRPr="004A28C9">
        <w:rPr>
          <w:rFonts w:ascii="Palatino Linotype" w:hAnsi="Palatino Linotype" w:cs="Tahoma"/>
          <w:bCs/>
          <w:sz w:val="22"/>
          <w:szCs w:val="22"/>
        </w:rPr>
        <w:t xml:space="preserve">de ser procedente </w:t>
      </w:r>
      <w:r w:rsidRPr="004A28C9">
        <w:rPr>
          <w:rFonts w:ascii="Palatino Linotype" w:hAnsi="Palatino Linotype" w:cs="Tahoma"/>
          <w:sz w:val="22"/>
          <w:szCs w:val="22"/>
        </w:rPr>
        <w:t xml:space="preserve">previa búsqueda exhaustiva y razonable en las áreas competentes, </w:t>
      </w:r>
      <w:r w:rsidRPr="004A28C9">
        <w:rPr>
          <w:rFonts w:ascii="Palatino Linotype" w:hAnsi="Palatino Linotype" w:cs="Tahoma"/>
          <w:bCs/>
          <w:sz w:val="22"/>
          <w:szCs w:val="22"/>
        </w:rPr>
        <w:t>otorgue acceso vía Sistema de Acceso a la información Mexiquense (SAIMEX), en su caso, en versión pública, de la expresión documental que dé cuenta de:</w:t>
      </w:r>
    </w:p>
    <w:p w14:paraId="40F93900" w14:textId="77777777" w:rsidR="0081395D" w:rsidRPr="00A30A4D" w:rsidRDefault="0081395D" w:rsidP="0081395D">
      <w:pPr>
        <w:spacing w:before="160" w:after="160" w:line="360" w:lineRule="auto"/>
        <w:ind w:left="1134" w:right="899" w:hanging="567"/>
        <w:jc w:val="both"/>
        <w:rPr>
          <w:rFonts w:ascii="Palatino Linotype" w:hAnsi="Palatino Linotype" w:cs="Arial"/>
          <w:sz w:val="22"/>
          <w:szCs w:val="22"/>
          <w:lang w:eastAsia="es-MX"/>
        </w:rPr>
      </w:pPr>
      <w:r w:rsidRPr="00A30A4D">
        <w:rPr>
          <w:rFonts w:ascii="Palatino Linotype" w:hAnsi="Palatino Linotype" w:cs="Arial"/>
          <w:sz w:val="22"/>
          <w:szCs w:val="22"/>
          <w:lang w:eastAsia="es-MX"/>
        </w:rPr>
        <w:t>a)</w:t>
      </w:r>
      <w:r w:rsidRPr="00A30A4D">
        <w:rPr>
          <w:rFonts w:ascii="Palatino Linotype" w:hAnsi="Palatino Linotype" w:cs="Arial"/>
          <w:sz w:val="22"/>
          <w:szCs w:val="22"/>
          <w:lang w:eastAsia="es-MX"/>
        </w:rPr>
        <w:tab/>
        <w:t>Los requisitos necesarios al siete de noviembre de dos mil dieciocho, para la instalación de una Estación de Carburación de Gas L.P., dentro del territorio del Municipio de Tequixquiac;</w:t>
      </w:r>
    </w:p>
    <w:p w14:paraId="340C9BF4" w14:textId="77777777" w:rsidR="0081395D" w:rsidRPr="00A30A4D" w:rsidRDefault="0081395D" w:rsidP="0081395D">
      <w:pPr>
        <w:spacing w:before="160" w:after="160" w:line="360" w:lineRule="auto"/>
        <w:ind w:left="1134" w:right="899" w:hanging="425"/>
        <w:jc w:val="both"/>
        <w:rPr>
          <w:rFonts w:ascii="Palatino Linotype" w:hAnsi="Palatino Linotype" w:cs="Arial"/>
          <w:sz w:val="22"/>
          <w:szCs w:val="22"/>
          <w:lang w:eastAsia="es-MX"/>
        </w:rPr>
      </w:pPr>
      <w:r w:rsidRPr="00A30A4D">
        <w:rPr>
          <w:rFonts w:ascii="Palatino Linotype" w:hAnsi="Palatino Linotype" w:cs="Arial"/>
          <w:sz w:val="22"/>
          <w:szCs w:val="22"/>
          <w:lang w:eastAsia="es-MX"/>
        </w:rPr>
        <w:t>b)</w:t>
      </w:r>
      <w:r w:rsidRPr="00A30A4D">
        <w:rPr>
          <w:rFonts w:ascii="Palatino Linotype" w:hAnsi="Palatino Linotype" w:cs="Arial"/>
          <w:sz w:val="22"/>
          <w:szCs w:val="22"/>
          <w:lang w:eastAsia="es-MX"/>
        </w:rPr>
        <w:tab/>
        <w:t xml:space="preserve">Los criterios vigentes al siete de noviembre de dos mil dieciocho que se toman en consideración para otorgar la licencia de funcionamiento, visto </w:t>
      </w:r>
      <w:r w:rsidRPr="00A30A4D">
        <w:rPr>
          <w:rFonts w:ascii="Palatino Linotype" w:hAnsi="Palatino Linotype" w:cs="Arial"/>
          <w:sz w:val="22"/>
          <w:szCs w:val="22"/>
          <w:lang w:eastAsia="es-MX"/>
        </w:rPr>
        <w:lastRenderedPageBreak/>
        <w:t>bueno, permiso o autorización para la instalación de una Estación de Carburación de Gas L.P., dentro del territorio del Municipio de Tequixquiac;</w:t>
      </w:r>
    </w:p>
    <w:p w14:paraId="62C7A925" w14:textId="77777777" w:rsidR="0081395D" w:rsidRPr="00A30A4D" w:rsidRDefault="0081395D" w:rsidP="0081395D">
      <w:pPr>
        <w:spacing w:before="160" w:after="160" w:line="360" w:lineRule="auto"/>
        <w:ind w:left="1134" w:right="899" w:hanging="425"/>
        <w:jc w:val="both"/>
        <w:rPr>
          <w:rFonts w:ascii="Palatino Linotype" w:hAnsi="Palatino Linotype" w:cs="Arial"/>
          <w:sz w:val="22"/>
          <w:szCs w:val="22"/>
          <w:lang w:eastAsia="es-MX"/>
        </w:rPr>
      </w:pPr>
      <w:r w:rsidRPr="00A30A4D">
        <w:rPr>
          <w:rFonts w:ascii="Palatino Linotype" w:hAnsi="Palatino Linotype" w:cs="Arial"/>
          <w:sz w:val="22"/>
          <w:szCs w:val="22"/>
          <w:lang w:eastAsia="es-MX"/>
        </w:rPr>
        <w:t>c)</w:t>
      </w:r>
      <w:r w:rsidRPr="00A30A4D">
        <w:rPr>
          <w:rFonts w:ascii="Palatino Linotype" w:hAnsi="Palatino Linotype" w:cs="Arial"/>
          <w:sz w:val="22"/>
          <w:szCs w:val="22"/>
          <w:lang w:eastAsia="es-MX"/>
        </w:rPr>
        <w:tab/>
        <w:t>El número de estaciones de carburación de Gas L.P. que se encuentran en funcionamiento dentro del Municipio de Tequixquiac, al siete de noviembre de 2018;</w:t>
      </w:r>
    </w:p>
    <w:p w14:paraId="20B0D18D" w14:textId="77777777" w:rsidR="0081395D" w:rsidRPr="00A30A4D" w:rsidRDefault="0081395D" w:rsidP="0081395D">
      <w:pPr>
        <w:spacing w:before="160" w:after="160" w:line="360" w:lineRule="auto"/>
        <w:ind w:left="1134" w:right="899" w:hanging="425"/>
        <w:jc w:val="both"/>
        <w:rPr>
          <w:rFonts w:ascii="Palatino Linotype" w:hAnsi="Palatino Linotype" w:cs="Arial"/>
          <w:sz w:val="22"/>
          <w:szCs w:val="22"/>
          <w:lang w:eastAsia="es-MX"/>
        </w:rPr>
      </w:pPr>
      <w:r w:rsidRPr="00A30A4D">
        <w:rPr>
          <w:rFonts w:ascii="Palatino Linotype" w:hAnsi="Palatino Linotype" w:cs="Arial"/>
          <w:sz w:val="22"/>
          <w:szCs w:val="22"/>
          <w:lang w:eastAsia="es-MX"/>
        </w:rPr>
        <w:t>d)</w:t>
      </w:r>
      <w:r w:rsidRPr="00A30A4D">
        <w:rPr>
          <w:rFonts w:ascii="Palatino Linotype" w:hAnsi="Palatino Linotype" w:cs="Arial"/>
          <w:sz w:val="22"/>
          <w:szCs w:val="22"/>
          <w:lang w:eastAsia="es-MX"/>
        </w:rPr>
        <w:tab/>
        <w:t>El número de estaciones de carburación de Gas L.P. que se encuentran en proceso de trámite de apertura dentro del Municipio de Tequixquiac, al siete de noviembre de dos mil dieciocho; y</w:t>
      </w:r>
    </w:p>
    <w:p w14:paraId="3A63D149" w14:textId="77777777" w:rsidR="0081395D" w:rsidRDefault="0081395D" w:rsidP="0081395D">
      <w:pPr>
        <w:spacing w:before="160" w:after="160" w:line="360" w:lineRule="auto"/>
        <w:ind w:left="1134" w:right="899" w:hanging="425"/>
        <w:jc w:val="both"/>
        <w:rPr>
          <w:rFonts w:ascii="Palatino Linotype" w:hAnsi="Palatino Linotype" w:cs="Arial"/>
          <w:sz w:val="22"/>
          <w:szCs w:val="22"/>
          <w:lang w:eastAsia="es-MX"/>
        </w:rPr>
      </w:pPr>
      <w:r w:rsidRPr="00A30A4D">
        <w:rPr>
          <w:rFonts w:ascii="Palatino Linotype" w:hAnsi="Palatino Linotype" w:cs="Arial"/>
          <w:sz w:val="22"/>
          <w:szCs w:val="22"/>
          <w:lang w:eastAsia="es-MX"/>
        </w:rPr>
        <w:t>e)</w:t>
      </w:r>
      <w:r w:rsidRPr="00A30A4D">
        <w:rPr>
          <w:rFonts w:ascii="Palatino Linotype" w:hAnsi="Palatino Linotype" w:cs="Arial"/>
          <w:sz w:val="22"/>
          <w:szCs w:val="22"/>
          <w:lang w:eastAsia="es-MX"/>
        </w:rPr>
        <w:tab/>
        <w:t xml:space="preserve">El nombre, denominación o razón social de las estaciones de carburación de Gas L.P. que se encuentran en funcionamiento dentro del Municipio de Tequixquiac, así como su domicilio. </w:t>
      </w:r>
    </w:p>
    <w:p w14:paraId="1C37CE4E" w14:textId="77777777" w:rsidR="007452EA" w:rsidRPr="00A30A4D" w:rsidRDefault="007452EA" w:rsidP="007452EA">
      <w:pPr>
        <w:spacing w:before="160" w:after="160" w:line="360" w:lineRule="auto"/>
        <w:ind w:left="709" w:right="899"/>
        <w:jc w:val="both"/>
        <w:rPr>
          <w:rFonts w:ascii="Palatino Linotype" w:hAnsi="Palatino Linotype" w:cs="Arial"/>
          <w:color w:val="000000" w:themeColor="text1"/>
          <w:sz w:val="22"/>
          <w:szCs w:val="22"/>
          <w:lang w:eastAsia="es-MX"/>
        </w:rPr>
      </w:pPr>
      <w:r>
        <w:rPr>
          <w:rFonts w:ascii="Palatino Linotype" w:hAnsi="Palatino Linotype"/>
          <w:bCs/>
          <w:color w:val="000000" w:themeColor="text1"/>
          <w:sz w:val="22"/>
          <w:szCs w:val="22"/>
        </w:rPr>
        <w:t xml:space="preserve">Asimismo, se deberá entregar </w:t>
      </w:r>
      <w:r w:rsidRPr="00A30A4D">
        <w:rPr>
          <w:rFonts w:ascii="Palatino Linotype" w:hAnsi="Palatino Linotype"/>
          <w:bCs/>
          <w:color w:val="000000" w:themeColor="text1"/>
          <w:sz w:val="22"/>
          <w:szCs w:val="22"/>
        </w:rPr>
        <w:t xml:space="preserve">al </w:t>
      </w:r>
      <w:r>
        <w:rPr>
          <w:rFonts w:ascii="Palatino Linotype" w:hAnsi="Palatino Linotype"/>
          <w:bCs/>
          <w:color w:val="000000" w:themeColor="text1"/>
          <w:sz w:val="22"/>
          <w:szCs w:val="22"/>
        </w:rPr>
        <w:t>R</w:t>
      </w:r>
      <w:r w:rsidRPr="000B4039">
        <w:rPr>
          <w:rFonts w:ascii="Palatino Linotype" w:hAnsi="Palatino Linotype"/>
          <w:bCs/>
          <w:color w:val="000000" w:themeColor="text1"/>
          <w:sz w:val="22"/>
          <w:szCs w:val="22"/>
        </w:rPr>
        <w:t>ecurrente</w:t>
      </w:r>
      <w:r w:rsidRPr="00A30A4D">
        <w:rPr>
          <w:rFonts w:ascii="Palatino Linotype" w:hAnsi="Palatino Linotype"/>
          <w:bCs/>
          <w:color w:val="000000" w:themeColor="text1"/>
          <w:sz w:val="22"/>
          <w:szCs w:val="22"/>
        </w:rPr>
        <w:t xml:space="preserve"> el Acuerdo de </w:t>
      </w:r>
      <w:r>
        <w:rPr>
          <w:rFonts w:ascii="Palatino Linotype" w:hAnsi="Palatino Linotype"/>
          <w:bCs/>
          <w:color w:val="000000" w:themeColor="text1"/>
          <w:sz w:val="22"/>
          <w:szCs w:val="22"/>
        </w:rPr>
        <w:t>c</w:t>
      </w:r>
      <w:r w:rsidRPr="00A30A4D">
        <w:rPr>
          <w:rFonts w:ascii="Palatino Linotype" w:hAnsi="Palatino Linotype"/>
          <w:bCs/>
          <w:color w:val="000000" w:themeColor="text1"/>
          <w:sz w:val="22"/>
          <w:szCs w:val="22"/>
        </w:rPr>
        <w:t>lasificación de la información que emita el Comité de Transparencia</w:t>
      </w:r>
      <w:r>
        <w:rPr>
          <w:rFonts w:ascii="Palatino Linotype" w:hAnsi="Palatino Linotype"/>
          <w:bCs/>
          <w:color w:val="000000" w:themeColor="text1"/>
          <w:sz w:val="22"/>
          <w:szCs w:val="22"/>
        </w:rPr>
        <w:t>,</w:t>
      </w:r>
      <w:r w:rsidRPr="00A30A4D">
        <w:rPr>
          <w:rFonts w:ascii="Palatino Linotype" w:hAnsi="Palatino Linotype"/>
          <w:bCs/>
          <w:color w:val="000000" w:themeColor="text1"/>
          <w:sz w:val="22"/>
          <w:szCs w:val="22"/>
        </w:rPr>
        <w:t xml:space="preserve"> con motivo de las versiones públicas, así como en el que se clasifique </w:t>
      </w:r>
      <w:r w:rsidRPr="00A30A4D">
        <w:rPr>
          <w:rFonts w:ascii="Palatino Linotype" w:hAnsi="Palatino Linotype" w:cs="Arial"/>
          <w:color w:val="000000" w:themeColor="text1"/>
          <w:sz w:val="22"/>
          <w:szCs w:val="22"/>
          <w:lang w:eastAsia="es-MX"/>
        </w:rPr>
        <w:t>el nombre, denominación o razón social  y domicilio de las estaciones de carburación de Gas L.P.</w:t>
      </w:r>
      <w:r>
        <w:rPr>
          <w:rFonts w:ascii="Palatino Linotype" w:hAnsi="Palatino Linotype" w:cs="Arial"/>
          <w:color w:val="000000" w:themeColor="text1"/>
          <w:sz w:val="22"/>
          <w:szCs w:val="22"/>
          <w:lang w:eastAsia="es-MX"/>
        </w:rPr>
        <w:t>,</w:t>
      </w:r>
      <w:r w:rsidRPr="00A30A4D">
        <w:rPr>
          <w:rFonts w:ascii="Palatino Linotype" w:hAnsi="Palatino Linotype" w:cs="Arial"/>
          <w:color w:val="000000" w:themeColor="text1"/>
          <w:sz w:val="22"/>
          <w:szCs w:val="22"/>
          <w:lang w:eastAsia="es-MX"/>
        </w:rPr>
        <w:t xml:space="preserve"> que se encuentran en proceso de trámite de apertura dentro del Municipio de </w:t>
      </w:r>
      <w:r w:rsidRPr="00A30A4D">
        <w:rPr>
          <w:rFonts w:ascii="Palatino Linotype" w:hAnsi="Palatino Linotype" w:cs="Arial"/>
          <w:sz w:val="22"/>
          <w:szCs w:val="22"/>
          <w:lang w:eastAsia="es-MX"/>
        </w:rPr>
        <w:t>Tequixquiac</w:t>
      </w:r>
      <w:r w:rsidRPr="00A30A4D">
        <w:rPr>
          <w:rFonts w:ascii="Palatino Linotype" w:hAnsi="Palatino Linotype" w:cs="Arial"/>
          <w:color w:val="000000" w:themeColor="text1"/>
          <w:sz w:val="22"/>
          <w:szCs w:val="22"/>
          <w:lang w:eastAsia="es-MX"/>
        </w:rPr>
        <w:t xml:space="preserve"> al siete de noviembre de 2018 </w:t>
      </w:r>
      <w:r w:rsidRPr="00A30A4D">
        <w:rPr>
          <w:rFonts w:ascii="Palatino Linotype" w:hAnsi="Palatino Linotype" w:cs="Arial"/>
          <w:sz w:val="22"/>
          <w:szCs w:val="22"/>
          <w:lang w:eastAsia="es-MX"/>
        </w:rPr>
        <w:t>de conformidad en el artículo 140 de la Ley de Transparencia y Acceso a la Información Pública del Estado de México y Municipios y en términos de los artículos 49, fracción VIII, 129 y 141 de la referida Ley.</w:t>
      </w:r>
    </w:p>
    <w:p w14:paraId="5112B47A" w14:textId="2343DCD3" w:rsidR="00130F33" w:rsidRPr="004A28C9" w:rsidRDefault="00D8718E" w:rsidP="00E72A19">
      <w:pPr>
        <w:spacing w:line="360" w:lineRule="auto"/>
        <w:jc w:val="both"/>
        <w:rPr>
          <w:rFonts w:ascii="Palatino Linotype" w:hAnsi="Palatino Linotype" w:cs="Tahoma"/>
          <w:i/>
          <w:sz w:val="22"/>
          <w:szCs w:val="22"/>
        </w:rPr>
      </w:pPr>
      <w:r w:rsidRPr="004A28C9">
        <w:rPr>
          <w:rFonts w:ascii="Palatino Linotype" w:eastAsia="Calibri" w:hAnsi="Palatino Linotype" w:cs="Tahoma"/>
          <w:b/>
          <w:bCs/>
          <w:sz w:val="22"/>
          <w:szCs w:val="22"/>
          <w:lang w:eastAsia="en-US"/>
        </w:rPr>
        <w:t>TERCERO.</w:t>
      </w:r>
      <w:r w:rsidR="004E7FE7" w:rsidRPr="004A28C9">
        <w:rPr>
          <w:rFonts w:ascii="Palatino Linotype" w:eastAsia="Calibri" w:hAnsi="Palatino Linotype" w:cs="Tahoma"/>
          <w:b/>
          <w:bCs/>
          <w:sz w:val="22"/>
          <w:szCs w:val="22"/>
          <w:lang w:eastAsia="en-US"/>
        </w:rPr>
        <w:t xml:space="preserve"> </w:t>
      </w:r>
      <w:r w:rsidR="00130F33" w:rsidRPr="004A28C9">
        <w:rPr>
          <w:rFonts w:ascii="Palatino Linotype" w:hAnsi="Palatino Linotype" w:cs="Tahoma"/>
          <w:b/>
          <w:sz w:val="22"/>
          <w:szCs w:val="22"/>
        </w:rPr>
        <w:t xml:space="preserve">NOTIFÍQUESE </w:t>
      </w:r>
      <w:r w:rsidR="00130F33" w:rsidRPr="004A28C9">
        <w:rPr>
          <w:rFonts w:ascii="Palatino Linotype" w:hAnsi="Palatino Linotype" w:cs="Tahoma"/>
          <w:sz w:val="22"/>
          <w:szCs w:val="22"/>
        </w:rPr>
        <w:t xml:space="preserve">la presente </w:t>
      </w:r>
      <w:r w:rsidR="007452EA">
        <w:rPr>
          <w:rFonts w:ascii="Palatino Linotype" w:hAnsi="Palatino Linotype" w:cs="Tahoma"/>
          <w:sz w:val="22"/>
          <w:szCs w:val="22"/>
        </w:rPr>
        <w:t>R</w:t>
      </w:r>
      <w:r w:rsidR="00130F33" w:rsidRPr="004A28C9">
        <w:rPr>
          <w:rFonts w:ascii="Palatino Linotype" w:hAnsi="Palatino Linotype" w:cs="Tahoma"/>
          <w:sz w:val="22"/>
          <w:szCs w:val="22"/>
        </w:rPr>
        <w:t xml:space="preserve">esolución al Titular de la Unidad de Transparencia del Sujeto Obligado, para que conforme al artículo 186 último párrafo, 189 segundo párrafo y 194 de la Ley de Transparencia y Acceso a la Información Pública del Estado de México y </w:t>
      </w:r>
      <w:r w:rsidR="00130F33" w:rsidRPr="004A28C9">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55A2876F" w14:textId="77777777" w:rsidR="00130F33" w:rsidRPr="004A28C9" w:rsidRDefault="00130F33" w:rsidP="00E72A19">
      <w:pPr>
        <w:shd w:val="clear" w:color="auto" w:fill="FFFFFF" w:themeFill="background1"/>
        <w:spacing w:line="360" w:lineRule="auto"/>
        <w:jc w:val="both"/>
        <w:rPr>
          <w:rFonts w:ascii="Palatino Linotype" w:eastAsia="Calibri" w:hAnsi="Palatino Linotype" w:cs="Tahoma"/>
          <w:sz w:val="22"/>
          <w:szCs w:val="22"/>
          <w:lang w:eastAsia="es-MX"/>
        </w:rPr>
      </w:pPr>
    </w:p>
    <w:p w14:paraId="5732825E" w14:textId="77777777" w:rsidR="00130F33" w:rsidRPr="004A28C9" w:rsidRDefault="00D8718E" w:rsidP="00E72A19">
      <w:pPr>
        <w:shd w:val="clear" w:color="auto" w:fill="FFFFFF" w:themeFill="background1"/>
        <w:spacing w:line="360" w:lineRule="auto"/>
        <w:jc w:val="both"/>
        <w:rPr>
          <w:rFonts w:ascii="Palatino Linotype" w:hAnsi="Palatino Linotype" w:cs="Tahoma"/>
          <w:sz w:val="22"/>
          <w:szCs w:val="22"/>
        </w:rPr>
      </w:pPr>
      <w:r w:rsidRPr="004A28C9">
        <w:rPr>
          <w:rFonts w:ascii="Palatino Linotype" w:eastAsia="Calibri" w:hAnsi="Palatino Linotype" w:cs="Tahoma"/>
          <w:b/>
          <w:sz w:val="22"/>
          <w:szCs w:val="22"/>
          <w:lang w:eastAsia="es-MX"/>
        </w:rPr>
        <w:t>CUARTO</w:t>
      </w:r>
      <w:r w:rsidR="003C6934" w:rsidRPr="004A28C9">
        <w:rPr>
          <w:rFonts w:ascii="Palatino Linotype" w:eastAsia="Calibri" w:hAnsi="Palatino Linotype" w:cs="Tahoma"/>
          <w:b/>
          <w:bCs/>
          <w:sz w:val="22"/>
          <w:szCs w:val="22"/>
          <w:lang w:eastAsia="en-US"/>
        </w:rPr>
        <w:t>.</w:t>
      </w:r>
      <w:r w:rsidR="004E7FE7" w:rsidRPr="004A28C9">
        <w:rPr>
          <w:rFonts w:ascii="Palatino Linotype" w:eastAsia="Calibri" w:hAnsi="Palatino Linotype" w:cs="Tahoma"/>
          <w:b/>
          <w:bCs/>
          <w:sz w:val="22"/>
          <w:szCs w:val="22"/>
          <w:lang w:eastAsia="en-US"/>
        </w:rPr>
        <w:t xml:space="preserve"> </w:t>
      </w:r>
      <w:r w:rsidR="00130F33" w:rsidRPr="004A28C9">
        <w:rPr>
          <w:rFonts w:ascii="Palatino Linotype" w:hAnsi="Palatino Linotype" w:cs="Tahoma"/>
          <w:b/>
          <w:sz w:val="22"/>
          <w:szCs w:val="22"/>
        </w:rPr>
        <w:t>NOTIFÍQUESE</w:t>
      </w:r>
      <w:r w:rsidR="00130F33" w:rsidRPr="004A28C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14:paraId="47C03035" w14:textId="77777777" w:rsidR="00B6258B" w:rsidRPr="004A28C9" w:rsidRDefault="00B6258B" w:rsidP="00E72A19">
      <w:pPr>
        <w:spacing w:line="360" w:lineRule="auto"/>
        <w:ind w:right="-93"/>
        <w:jc w:val="both"/>
        <w:rPr>
          <w:rFonts w:ascii="Palatino Linotype" w:eastAsia="Calibri" w:hAnsi="Palatino Linotype" w:cs="Tahoma"/>
          <w:b/>
          <w:bCs/>
          <w:sz w:val="22"/>
          <w:szCs w:val="22"/>
          <w:lang w:eastAsia="en-US"/>
        </w:rPr>
      </w:pPr>
    </w:p>
    <w:p w14:paraId="330635D9" w14:textId="2CCFA8C8" w:rsidR="00E51E18" w:rsidRPr="004A28C9" w:rsidRDefault="00130F33" w:rsidP="00E72A19">
      <w:pPr>
        <w:spacing w:line="360" w:lineRule="auto"/>
        <w:ind w:right="-93"/>
        <w:jc w:val="both"/>
        <w:rPr>
          <w:rFonts w:ascii="Palatino Linotype" w:eastAsia="Calibri" w:hAnsi="Palatino Linotype" w:cs="Tahoma"/>
          <w:bCs/>
          <w:sz w:val="22"/>
          <w:szCs w:val="22"/>
          <w:lang w:val="es-ES_tradnl" w:eastAsia="en-US"/>
        </w:rPr>
      </w:pPr>
      <w:r w:rsidRPr="004A28C9">
        <w:rPr>
          <w:rFonts w:ascii="Palatino Linotype" w:eastAsia="Calibri" w:hAnsi="Palatino Linotype" w:cs="Tahoma"/>
          <w:b/>
          <w:bCs/>
          <w:sz w:val="22"/>
          <w:szCs w:val="22"/>
          <w:lang w:eastAsia="en-US"/>
        </w:rPr>
        <w:t>QUINTO</w:t>
      </w:r>
      <w:r w:rsidR="003C6934" w:rsidRPr="004A28C9">
        <w:rPr>
          <w:rFonts w:ascii="Palatino Linotype" w:eastAsia="Calibri" w:hAnsi="Palatino Linotype" w:cs="Tahoma"/>
          <w:b/>
          <w:bCs/>
          <w:sz w:val="22"/>
          <w:szCs w:val="22"/>
          <w:lang w:eastAsia="en-US"/>
        </w:rPr>
        <w:t>.</w:t>
      </w:r>
      <w:r w:rsidR="004E7FE7" w:rsidRPr="004A28C9">
        <w:rPr>
          <w:rFonts w:ascii="Palatino Linotype" w:eastAsia="Calibri" w:hAnsi="Palatino Linotype" w:cs="Tahoma"/>
          <w:b/>
          <w:bCs/>
          <w:sz w:val="22"/>
          <w:szCs w:val="22"/>
          <w:lang w:eastAsia="en-US"/>
        </w:rPr>
        <w:t xml:space="preserve"> </w:t>
      </w:r>
      <w:r w:rsidR="008E2327" w:rsidRPr="004A28C9">
        <w:rPr>
          <w:rFonts w:ascii="Palatino Linotype" w:eastAsia="Calibri" w:hAnsi="Palatino Linotype" w:cs="Tahoma"/>
          <w:bCs/>
          <w:sz w:val="22"/>
          <w:szCs w:val="22"/>
          <w:lang w:val="es-ES_tradnl" w:eastAsia="en-US"/>
        </w:rPr>
        <w:t xml:space="preserve">Con fundamento en lo dispuesto en los artículos 190 de la </w:t>
      </w:r>
      <w:r w:rsidR="008E2327" w:rsidRPr="004A28C9">
        <w:rPr>
          <w:rFonts w:ascii="Palatino Linotype" w:hAnsi="Palatino Linotype" w:cs="Tahoma"/>
          <w:sz w:val="22"/>
          <w:szCs w:val="22"/>
        </w:rPr>
        <w:t>Ley de Transparencia y Acceso a la Información Pública del Estado de México y Municipios,</w:t>
      </w:r>
      <w:r w:rsidR="00E70503" w:rsidRPr="004A28C9">
        <w:rPr>
          <w:rFonts w:ascii="Palatino Linotype" w:hAnsi="Palatino Linotype" w:cs="Tahoma"/>
          <w:sz w:val="22"/>
          <w:szCs w:val="22"/>
        </w:rPr>
        <w:t xml:space="preserve"> </w:t>
      </w:r>
      <w:r w:rsidR="00BA37A8" w:rsidRPr="004A28C9">
        <w:rPr>
          <w:rFonts w:ascii="Palatino Linotype" w:hAnsi="Palatino Linotype" w:cs="Tahoma"/>
          <w:sz w:val="22"/>
          <w:szCs w:val="22"/>
        </w:rPr>
        <w:t>gírese</w:t>
      </w:r>
      <w:r w:rsidR="00E51E18" w:rsidRPr="004A28C9">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8D05D2" w:rsidRPr="004A28C9">
        <w:rPr>
          <w:rFonts w:ascii="Palatino Linotype" w:eastAsia="Calibri" w:hAnsi="Palatino Linotype" w:cs="Tahoma"/>
          <w:bCs/>
          <w:sz w:val="22"/>
          <w:szCs w:val="22"/>
          <w:lang w:val="es-ES_tradnl" w:eastAsia="en-US"/>
        </w:rPr>
        <w:t xml:space="preserve">SÉPTIMO </w:t>
      </w:r>
      <w:r w:rsidR="00E51E18" w:rsidRPr="004A28C9">
        <w:rPr>
          <w:rFonts w:ascii="Palatino Linotype" w:eastAsia="Calibri" w:hAnsi="Palatino Linotype" w:cs="Tahoma"/>
          <w:bCs/>
          <w:sz w:val="22"/>
          <w:szCs w:val="22"/>
          <w:lang w:val="es-ES_tradnl" w:eastAsia="en-US"/>
        </w:rPr>
        <w:t xml:space="preserve">de la presente </w:t>
      </w:r>
      <w:r w:rsidR="00FC35CE">
        <w:rPr>
          <w:rFonts w:ascii="Palatino Linotype" w:eastAsia="Calibri" w:hAnsi="Palatino Linotype" w:cs="Tahoma"/>
          <w:bCs/>
          <w:sz w:val="22"/>
          <w:szCs w:val="22"/>
          <w:lang w:val="es-ES_tradnl" w:eastAsia="en-US"/>
        </w:rPr>
        <w:t>R</w:t>
      </w:r>
      <w:r w:rsidR="00E51E18" w:rsidRPr="004A28C9">
        <w:rPr>
          <w:rFonts w:ascii="Palatino Linotype" w:eastAsia="Calibri" w:hAnsi="Palatino Linotype" w:cs="Tahoma"/>
          <w:bCs/>
          <w:sz w:val="22"/>
          <w:szCs w:val="22"/>
          <w:lang w:val="es-ES_tradnl" w:eastAsia="en-US"/>
        </w:rPr>
        <w:t>esolución.</w:t>
      </w:r>
    </w:p>
    <w:p w14:paraId="104CA272" w14:textId="77777777" w:rsidR="003C6934" w:rsidRPr="004A28C9" w:rsidRDefault="003C6934" w:rsidP="00E72A19">
      <w:pPr>
        <w:spacing w:line="360" w:lineRule="auto"/>
        <w:ind w:right="-93"/>
        <w:jc w:val="both"/>
        <w:rPr>
          <w:rFonts w:ascii="Palatino Linotype" w:eastAsia="Calibri" w:hAnsi="Palatino Linotype" w:cs="Tahoma"/>
          <w:b/>
          <w:bCs/>
          <w:sz w:val="22"/>
          <w:szCs w:val="22"/>
          <w:lang w:eastAsia="en-US"/>
        </w:rPr>
      </w:pPr>
    </w:p>
    <w:p w14:paraId="6700B65E" w14:textId="3F3D52ED" w:rsidR="002F199F" w:rsidRPr="004A28C9" w:rsidRDefault="00F4018F" w:rsidP="00E72A19">
      <w:pPr>
        <w:spacing w:line="360" w:lineRule="auto"/>
        <w:jc w:val="both"/>
        <w:rPr>
          <w:rFonts w:ascii="Palatino Linotype" w:hAnsi="Palatino Linotype" w:cs="Tahoma"/>
          <w:sz w:val="22"/>
          <w:szCs w:val="22"/>
          <w:lang w:eastAsia="es-MX"/>
        </w:rPr>
      </w:pPr>
      <w:r w:rsidRPr="004A28C9">
        <w:rPr>
          <w:rFonts w:ascii="Palatino Linotype" w:hAnsi="Palatino Linotype" w:cs="Tahoma"/>
          <w:sz w:val="22"/>
          <w:szCs w:val="22"/>
          <w:lang w:eastAsia="es-MX"/>
        </w:rPr>
        <w:t xml:space="preserve">ASÍ, POR </w:t>
      </w:r>
      <w:r w:rsidR="005A3131" w:rsidRPr="004A28C9">
        <w:rPr>
          <w:rFonts w:ascii="Palatino Linotype" w:hAnsi="Palatino Linotype" w:cs="Tahoma"/>
          <w:b/>
          <w:sz w:val="22"/>
          <w:szCs w:val="22"/>
          <w:lang w:eastAsia="es-MX"/>
        </w:rPr>
        <w:t>UNANIMIDAD</w:t>
      </w:r>
      <w:r w:rsidR="005A3131" w:rsidRPr="004A28C9">
        <w:rPr>
          <w:rFonts w:ascii="Palatino Linotype" w:hAnsi="Palatino Linotype" w:cs="Tahoma"/>
          <w:sz w:val="22"/>
          <w:szCs w:val="22"/>
          <w:lang w:eastAsia="es-MX"/>
        </w:rPr>
        <w:t xml:space="preserve"> </w:t>
      </w:r>
      <w:r w:rsidRPr="004A28C9">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4A28C9">
        <w:rPr>
          <w:rFonts w:ascii="Palatino Linotype" w:hAnsi="Palatino Linotype" w:cs="Tahoma"/>
          <w:sz w:val="22"/>
          <w:szCs w:val="22"/>
          <w:lang w:eastAsia="es-MX"/>
        </w:rPr>
        <w:t>;</w:t>
      </w:r>
      <w:r w:rsidR="007C6E6C" w:rsidRPr="004A28C9">
        <w:rPr>
          <w:rFonts w:ascii="Palatino Linotype" w:hAnsi="Palatino Linotype" w:cs="Tahoma"/>
          <w:sz w:val="22"/>
          <w:szCs w:val="22"/>
          <w:lang w:eastAsia="es-MX"/>
        </w:rPr>
        <w:t xml:space="preserve"> </w:t>
      </w:r>
      <w:r w:rsidRPr="004A28C9">
        <w:rPr>
          <w:rFonts w:ascii="Palatino Linotype" w:hAnsi="Palatino Linotype" w:cs="Tahoma"/>
          <w:bCs/>
          <w:sz w:val="22"/>
          <w:szCs w:val="22"/>
          <w:lang w:eastAsia="es-MX"/>
        </w:rPr>
        <w:t>EVA ABAID YAPUR</w:t>
      </w:r>
      <w:r w:rsidRPr="004A28C9">
        <w:rPr>
          <w:rFonts w:ascii="Palatino Linotype" w:hAnsi="Palatino Linotype" w:cs="Tahoma"/>
          <w:sz w:val="22"/>
          <w:szCs w:val="22"/>
          <w:lang w:eastAsia="es-MX"/>
        </w:rPr>
        <w:t>;</w:t>
      </w:r>
      <w:r w:rsidR="007C6E6C" w:rsidRPr="004A28C9">
        <w:rPr>
          <w:rFonts w:ascii="Palatino Linotype" w:hAnsi="Palatino Linotype" w:cs="Tahoma"/>
          <w:sz w:val="22"/>
          <w:szCs w:val="22"/>
          <w:lang w:eastAsia="es-MX"/>
        </w:rPr>
        <w:t xml:space="preserve"> </w:t>
      </w:r>
      <w:r w:rsidRPr="004A28C9">
        <w:rPr>
          <w:rFonts w:ascii="Palatino Linotype" w:hAnsi="Palatino Linotype" w:cs="Tahoma"/>
          <w:sz w:val="22"/>
          <w:szCs w:val="22"/>
          <w:lang w:eastAsia="es-MX"/>
        </w:rPr>
        <w:t>JOSÉ GUADALUPE LUNA HERNÁND</w:t>
      </w:r>
      <w:r w:rsidR="005B5DEE" w:rsidRPr="004A28C9">
        <w:rPr>
          <w:rFonts w:ascii="Palatino Linotype" w:hAnsi="Palatino Linotype" w:cs="Tahoma"/>
          <w:sz w:val="22"/>
          <w:szCs w:val="22"/>
          <w:lang w:eastAsia="es-MX"/>
        </w:rPr>
        <w:t xml:space="preserve">EZ; </w:t>
      </w:r>
      <w:r w:rsidRPr="004A28C9">
        <w:rPr>
          <w:rFonts w:ascii="Palatino Linotype" w:hAnsi="Palatino Linotype" w:cs="Tahoma"/>
          <w:sz w:val="22"/>
          <w:szCs w:val="22"/>
          <w:lang w:val="es-ES_tradnl" w:eastAsia="es-MX"/>
        </w:rPr>
        <w:t>JAVIER MARTÍNEZ CRUZ Y LUIS GUSTAVO PARRA NORIEGA</w:t>
      </w:r>
      <w:r w:rsidRPr="004A28C9">
        <w:rPr>
          <w:rFonts w:ascii="Palatino Linotype" w:hAnsi="Palatino Linotype" w:cs="Tahoma"/>
          <w:sz w:val="22"/>
          <w:szCs w:val="22"/>
          <w:lang w:eastAsia="es-MX"/>
        </w:rPr>
        <w:t xml:space="preserve">, EN </w:t>
      </w:r>
      <w:r w:rsidR="005A3131" w:rsidRPr="004A28C9">
        <w:rPr>
          <w:rFonts w:ascii="Palatino Linotype" w:hAnsi="Palatino Linotype" w:cs="Tahoma"/>
          <w:sz w:val="22"/>
          <w:szCs w:val="22"/>
          <w:lang w:eastAsia="es-MX"/>
        </w:rPr>
        <w:t xml:space="preserve">LA </w:t>
      </w:r>
      <w:r w:rsidR="00E04DF0" w:rsidRPr="004A28C9">
        <w:rPr>
          <w:rFonts w:ascii="Palatino Linotype" w:hAnsi="Palatino Linotype" w:cs="Tahoma"/>
          <w:sz w:val="22"/>
          <w:szCs w:val="22"/>
          <w:lang w:eastAsia="es-MX"/>
        </w:rPr>
        <w:t>OCTAVA</w:t>
      </w:r>
      <w:r w:rsidR="007875AA" w:rsidRPr="004A28C9">
        <w:rPr>
          <w:rFonts w:ascii="Palatino Linotype" w:hAnsi="Palatino Linotype" w:cs="Tahoma"/>
          <w:sz w:val="22"/>
          <w:szCs w:val="22"/>
          <w:lang w:eastAsia="es-MX"/>
        </w:rPr>
        <w:t xml:space="preserve"> </w:t>
      </w:r>
      <w:r w:rsidRPr="004A28C9">
        <w:rPr>
          <w:rFonts w:ascii="Palatino Linotype" w:hAnsi="Palatino Linotype" w:cs="Tahoma"/>
          <w:sz w:val="22"/>
          <w:szCs w:val="22"/>
          <w:lang w:eastAsia="es-MX"/>
        </w:rPr>
        <w:t xml:space="preserve">SESIÓN ORDINARIA, CELEBRADA EL </w:t>
      </w:r>
      <w:r w:rsidR="00E04DF0" w:rsidRPr="004A28C9">
        <w:rPr>
          <w:rFonts w:ascii="Palatino Linotype" w:hAnsi="Palatino Linotype" w:cs="Tahoma"/>
          <w:sz w:val="22"/>
          <w:szCs w:val="22"/>
          <w:lang w:eastAsia="es-MX"/>
        </w:rPr>
        <w:t>VEINTISIETE DE FEBRERO</w:t>
      </w:r>
      <w:r w:rsidR="00BA37A8" w:rsidRPr="004A28C9">
        <w:rPr>
          <w:rFonts w:ascii="Palatino Linotype" w:hAnsi="Palatino Linotype" w:cs="Tahoma"/>
          <w:sz w:val="22"/>
          <w:szCs w:val="22"/>
          <w:lang w:eastAsia="es-MX"/>
        </w:rPr>
        <w:t xml:space="preserve"> DE DOS MIL DIECINUEVE</w:t>
      </w:r>
      <w:r w:rsidRPr="004A28C9">
        <w:rPr>
          <w:rFonts w:ascii="Palatino Linotype" w:hAnsi="Palatino Linotype" w:cs="Tahoma"/>
          <w:sz w:val="22"/>
          <w:szCs w:val="22"/>
          <w:lang w:eastAsia="es-MX"/>
        </w:rPr>
        <w:t>, ANTE EL SECRETARIO TÉCNICO DEL PLENO,</w:t>
      </w:r>
      <w:r w:rsidR="007C6E6C" w:rsidRPr="004A28C9">
        <w:rPr>
          <w:rFonts w:ascii="Palatino Linotype" w:hAnsi="Palatino Linotype" w:cs="Tahoma"/>
          <w:sz w:val="22"/>
          <w:szCs w:val="22"/>
          <w:lang w:eastAsia="es-MX"/>
        </w:rPr>
        <w:t xml:space="preserve"> </w:t>
      </w:r>
      <w:r w:rsidRPr="004A28C9">
        <w:rPr>
          <w:rFonts w:ascii="Palatino Linotype" w:hAnsi="Palatino Linotype" w:cs="Tahoma"/>
          <w:sz w:val="22"/>
          <w:szCs w:val="22"/>
          <w:lang w:eastAsia="es-MX"/>
        </w:rPr>
        <w:t>ALEXIS TAPIA RAMÍREZ.</w:t>
      </w:r>
    </w:p>
    <w:p w14:paraId="11A667EF" w14:textId="4FFDEFE0" w:rsidR="00523A25" w:rsidRPr="004A28C9" w:rsidRDefault="00523A25" w:rsidP="00E72A19">
      <w:pPr>
        <w:spacing w:line="360" w:lineRule="auto"/>
        <w:jc w:val="both"/>
        <w:rPr>
          <w:rFonts w:ascii="Palatino Linotype" w:hAnsi="Palatino Linotype" w:cs="Tahoma"/>
          <w:sz w:val="22"/>
          <w:szCs w:val="22"/>
          <w:lang w:eastAsia="es-MX"/>
        </w:rPr>
      </w:pPr>
    </w:p>
    <w:p w14:paraId="0E0BC673" w14:textId="40A0113A" w:rsidR="00523A25" w:rsidRPr="004A28C9" w:rsidRDefault="00523A25" w:rsidP="00E72A19">
      <w:pPr>
        <w:spacing w:line="360" w:lineRule="auto"/>
        <w:jc w:val="both"/>
        <w:rPr>
          <w:rFonts w:ascii="Palatino Linotype" w:hAnsi="Palatino Linotype" w:cs="Tahoma"/>
          <w:sz w:val="22"/>
          <w:szCs w:val="22"/>
          <w:lang w:eastAsia="es-MX"/>
        </w:rPr>
      </w:pPr>
    </w:p>
    <w:p w14:paraId="412DA1BB" w14:textId="77777777" w:rsidR="00523A25" w:rsidRPr="004A28C9" w:rsidRDefault="00523A25" w:rsidP="00523A25">
      <w:pPr>
        <w:tabs>
          <w:tab w:val="left" w:pos="2445"/>
          <w:tab w:val="center" w:pos="4428"/>
        </w:tabs>
        <w:spacing w:line="276" w:lineRule="auto"/>
        <w:jc w:val="center"/>
        <w:rPr>
          <w:rFonts w:ascii="Palatino Linotype" w:eastAsia="Calibri" w:hAnsi="Palatino Linotype" w:cs="Tahoma"/>
          <w:b/>
          <w:sz w:val="22"/>
          <w:szCs w:val="24"/>
          <w:lang w:eastAsia="es-MX"/>
        </w:rPr>
      </w:pPr>
      <w:r w:rsidRPr="004A28C9">
        <w:rPr>
          <w:rFonts w:ascii="Palatino Linotype" w:eastAsia="Calibri" w:hAnsi="Palatino Linotype" w:cs="Tahoma"/>
          <w:b/>
          <w:sz w:val="22"/>
          <w:szCs w:val="24"/>
          <w:lang w:eastAsia="es-MX"/>
        </w:rPr>
        <w:t>Zulema Martínez Sánchez</w:t>
      </w:r>
    </w:p>
    <w:p w14:paraId="0EA26BE9" w14:textId="77777777" w:rsidR="00523A25" w:rsidRPr="004A28C9" w:rsidRDefault="00523A25" w:rsidP="00523A25">
      <w:pPr>
        <w:spacing w:line="276" w:lineRule="auto"/>
        <w:ind w:right="-108"/>
        <w:jc w:val="center"/>
        <w:rPr>
          <w:rFonts w:ascii="Palatino Linotype" w:eastAsia="Calibri" w:hAnsi="Palatino Linotype" w:cs="Tahoma"/>
          <w:sz w:val="22"/>
          <w:szCs w:val="24"/>
          <w:lang w:eastAsia="es-MX"/>
        </w:rPr>
      </w:pPr>
      <w:r w:rsidRPr="004A28C9">
        <w:rPr>
          <w:rFonts w:ascii="Palatino Linotype" w:eastAsia="Calibri" w:hAnsi="Palatino Linotype" w:cs="Tahoma"/>
          <w:sz w:val="22"/>
          <w:szCs w:val="24"/>
          <w:lang w:eastAsia="es-MX"/>
        </w:rPr>
        <w:lastRenderedPageBreak/>
        <w:t>Comisionada Presidenta</w:t>
      </w:r>
    </w:p>
    <w:p w14:paraId="25B23AE5" w14:textId="327693E7" w:rsidR="00523A25" w:rsidRPr="004A28C9" w:rsidRDefault="00523A25" w:rsidP="00523A25">
      <w:pPr>
        <w:spacing w:line="360" w:lineRule="auto"/>
        <w:jc w:val="center"/>
        <w:rPr>
          <w:rFonts w:ascii="Palatino Linotype" w:hAnsi="Palatino Linotype" w:cs="Tahoma"/>
          <w:sz w:val="22"/>
          <w:szCs w:val="22"/>
          <w:lang w:eastAsia="es-MX"/>
        </w:rPr>
      </w:pPr>
      <w:r w:rsidRPr="004A28C9">
        <w:rPr>
          <w:rFonts w:ascii="Palatino Linotype" w:eastAsia="Calibri" w:hAnsi="Palatino Linotype" w:cs="Tahoma"/>
          <w:b/>
          <w:sz w:val="22"/>
          <w:szCs w:val="24"/>
          <w:lang w:eastAsia="es-MX"/>
        </w:rPr>
        <w:t>(Rúbrica)</w:t>
      </w:r>
    </w:p>
    <w:tbl>
      <w:tblPr>
        <w:tblW w:w="19278" w:type="dxa"/>
        <w:tblInd w:w="137" w:type="dxa"/>
        <w:tblLook w:val="04A0" w:firstRow="1" w:lastRow="0" w:firstColumn="1" w:lastColumn="0" w:noHBand="0" w:noVBand="1"/>
      </w:tblPr>
      <w:tblGrid>
        <w:gridCol w:w="3402"/>
        <w:gridCol w:w="1990"/>
        <w:gridCol w:w="141"/>
        <w:gridCol w:w="4673"/>
        <w:gridCol w:w="3402"/>
        <w:gridCol w:w="1985"/>
        <w:gridCol w:w="3685"/>
      </w:tblGrid>
      <w:tr w:rsidR="00C81C46" w:rsidRPr="004A28C9" w14:paraId="0B602BCF" w14:textId="77777777" w:rsidTr="00523A25">
        <w:tc>
          <w:tcPr>
            <w:tcW w:w="3402" w:type="dxa"/>
          </w:tcPr>
          <w:p w14:paraId="500AA0CB" w14:textId="77777777" w:rsidR="00C81C46" w:rsidRPr="004A28C9" w:rsidRDefault="00C81C46" w:rsidP="00E72A19">
            <w:pPr>
              <w:spacing w:line="276" w:lineRule="auto"/>
              <w:rPr>
                <w:rFonts w:ascii="Palatino Linotype" w:eastAsia="Calibri" w:hAnsi="Palatino Linotype" w:cs="Tahoma"/>
                <w:b/>
                <w:sz w:val="24"/>
                <w:szCs w:val="24"/>
              </w:rPr>
            </w:pPr>
          </w:p>
          <w:p w14:paraId="42C76B94" w14:textId="0EE27C5E" w:rsidR="00C81C46" w:rsidRPr="004A28C9" w:rsidRDefault="00C81C46" w:rsidP="00E72A19">
            <w:pPr>
              <w:spacing w:line="276" w:lineRule="auto"/>
              <w:ind w:right="-108"/>
              <w:rPr>
                <w:rFonts w:ascii="Palatino Linotype" w:eastAsia="Calibri" w:hAnsi="Palatino Linotype" w:cs="Tahoma"/>
                <w:b/>
                <w:sz w:val="24"/>
                <w:szCs w:val="24"/>
              </w:rPr>
            </w:pPr>
          </w:p>
          <w:p w14:paraId="21C9E18A" w14:textId="6D9AABAA" w:rsidR="00523A25" w:rsidRPr="004A28C9" w:rsidRDefault="00523A25" w:rsidP="00E72A19">
            <w:pPr>
              <w:spacing w:line="276" w:lineRule="auto"/>
              <w:ind w:right="-108"/>
              <w:rPr>
                <w:rFonts w:ascii="Palatino Linotype" w:eastAsia="Calibri" w:hAnsi="Palatino Linotype" w:cs="Tahoma"/>
                <w:b/>
                <w:sz w:val="24"/>
                <w:szCs w:val="24"/>
              </w:rPr>
            </w:pPr>
          </w:p>
          <w:p w14:paraId="42BC19B4" w14:textId="00F74937" w:rsidR="00523A25" w:rsidRPr="004A28C9" w:rsidRDefault="00523A25" w:rsidP="00E72A19">
            <w:pPr>
              <w:spacing w:line="276" w:lineRule="auto"/>
              <w:ind w:right="-108"/>
              <w:rPr>
                <w:rFonts w:ascii="Palatino Linotype" w:eastAsia="Calibri" w:hAnsi="Palatino Linotype" w:cs="Tahoma"/>
                <w:b/>
                <w:sz w:val="24"/>
                <w:szCs w:val="24"/>
              </w:rPr>
            </w:pPr>
          </w:p>
          <w:p w14:paraId="7B051F4E" w14:textId="77777777" w:rsidR="00523A25" w:rsidRPr="004A28C9" w:rsidRDefault="00C81C46" w:rsidP="00E72A19">
            <w:pPr>
              <w:spacing w:line="276" w:lineRule="auto"/>
              <w:ind w:right="-108"/>
              <w:jc w:val="center"/>
              <w:rPr>
                <w:rFonts w:ascii="Palatino Linotype" w:eastAsia="Calibri" w:hAnsi="Palatino Linotype" w:cs="Tahoma"/>
                <w:b/>
                <w:sz w:val="22"/>
                <w:szCs w:val="24"/>
              </w:rPr>
            </w:pPr>
            <w:r w:rsidRPr="004A28C9">
              <w:rPr>
                <w:rFonts w:ascii="Palatino Linotype" w:eastAsia="Calibri" w:hAnsi="Palatino Linotype" w:cs="Tahoma"/>
                <w:b/>
                <w:sz w:val="22"/>
                <w:szCs w:val="24"/>
              </w:rPr>
              <w:t xml:space="preserve">Eva </w:t>
            </w:r>
            <w:proofErr w:type="spellStart"/>
            <w:r w:rsidRPr="004A28C9">
              <w:rPr>
                <w:rFonts w:ascii="Palatino Linotype" w:eastAsia="Calibri" w:hAnsi="Palatino Linotype" w:cs="Tahoma"/>
                <w:b/>
                <w:sz w:val="22"/>
                <w:szCs w:val="24"/>
              </w:rPr>
              <w:t>Abaid</w:t>
            </w:r>
            <w:proofErr w:type="spellEnd"/>
            <w:r w:rsidRPr="004A28C9">
              <w:rPr>
                <w:rFonts w:ascii="Palatino Linotype" w:eastAsia="Calibri" w:hAnsi="Palatino Linotype" w:cs="Tahoma"/>
                <w:b/>
                <w:sz w:val="22"/>
                <w:szCs w:val="24"/>
              </w:rPr>
              <w:t xml:space="preserve"> </w:t>
            </w:r>
            <w:proofErr w:type="spellStart"/>
            <w:r w:rsidRPr="004A28C9">
              <w:rPr>
                <w:rFonts w:ascii="Palatino Linotype" w:eastAsia="Calibri" w:hAnsi="Palatino Linotype" w:cs="Tahoma"/>
                <w:b/>
                <w:sz w:val="22"/>
                <w:szCs w:val="24"/>
              </w:rPr>
              <w:t>Yapur</w:t>
            </w:r>
            <w:proofErr w:type="spellEnd"/>
            <w:r w:rsidRPr="004A28C9">
              <w:rPr>
                <w:rFonts w:ascii="Palatino Linotype" w:eastAsia="Calibri" w:hAnsi="Palatino Linotype" w:cs="Tahoma"/>
                <w:b/>
                <w:sz w:val="22"/>
                <w:szCs w:val="24"/>
              </w:rPr>
              <w:t xml:space="preserve"> </w:t>
            </w:r>
          </w:p>
          <w:p w14:paraId="7776F2D1" w14:textId="1AA3050A" w:rsidR="00C81C46" w:rsidRPr="004A28C9" w:rsidRDefault="00C81C46" w:rsidP="00E72A19">
            <w:pPr>
              <w:spacing w:line="276" w:lineRule="auto"/>
              <w:ind w:right="-108"/>
              <w:jc w:val="center"/>
              <w:rPr>
                <w:rFonts w:ascii="Palatino Linotype" w:eastAsia="Calibri" w:hAnsi="Palatino Linotype" w:cs="Tahoma"/>
                <w:sz w:val="22"/>
                <w:szCs w:val="24"/>
              </w:rPr>
            </w:pPr>
            <w:r w:rsidRPr="004A28C9">
              <w:rPr>
                <w:rFonts w:ascii="Palatino Linotype" w:eastAsia="Calibri" w:hAnsi="Palatino Linotype" w:cs="Tahoma"/>
                <w:sz w:val="22"/>
                <w:szCs w:val="24"/>
              </w:rPr>
              <w:t>Comisionada</w:t>
            </w:r>
          </w:p>
          <w:p w14:paraId="294E24E7" w14:textId="77777777" w:rsidR="00C81C46" w:rsidRPr="004A28C9" w:rsidRDefault="00C81C46" w:rsidP="00E72A19">
            <w:pPr>
              <w:spacing w:line="276" w:lineRule="auto"/>
              <w:jc w:val="center"/>
              <w:rPr>
                <w:rFonts w:ascii="Palatino Linotype" w:eastAsia="Calibri" w:hAnsi="Palatino Linotype" w:cs="Tahoma"/>
                <w:b/>
                <w:sz w:val="22"/>
                <w:szCs w:val="24"/>
                <w:lang w:eastAsia="es-MX"/>
              </w:rPr>
            </w:pPr>
            <w:r w:rsidRPr="004A28C9">
              <w:rPr>
                <w:rFonts w:ascii="Palatino Linotype" w:eastAsia="Calibri" w:hAnsi="Palatino Linotype" w:cs="Tahoma"/>
                <w:b/>
                <w:sz w:val="22"/>
                <w:szCs w:val="24"/>
                <w:lang w:eastAsia="es-MX"/>
              </w:rPr>
              <w:t>(Rúbrica)</w:t>
            </w:r>
          </w:p>
          <w:p w14:paraId="35EA77D4" w14:textId="77777777" w:rsidR="00C81C46" w:rsidRPr="004A28C9" w:rsidRDefault="00C81C46" w:rsidP="00E72A19">
            <w:pPr>
              <w:spacing w:line="276" w:lineRule="auto"/>
              <w:ind w:right="-108"/>
              <w:jc w:val="center"/>
              <w:rPr>
                <w:rFonts w:ascii="Palatino Linotype" w:eastAsia="Batang" w:hAnsi="Palatino Linotype" w:cs="Tahoma"/>
                <w:b/>
                <w:sz w:val="24"/>
                <w:szCs w:val="24"/>
              </w:rPr>
            </w:pPr>
          </w:p>
        </w:tc>
        <w:tc>
          <w:tcPr>
            <w:tcW w:w="1990" w:type="dxa"/>
          </w:tcPr>
          <w:p w14:paraId="7F03C58C" w14:textId="77777777" w:rsidR="00C81C46" w:rsidRPr="004A28C9" w:rsidRDefault="00C81C46" w:rsidP="00E72A19">
            <w:pPr>
              <w:spacing w:line="276" w:lineRule="auto"/>
              <w:jc w:val="center"/>
              <w:rPr>
                <w:rFonts w:ascii="Palatino Linotype" w:eastAsia="Calibri" w:hAnsi="Palatino Linotype" w:cs="Tahoma"/>
                <w:sz w:val="24"/>
                <w:szCs w:val="24"/>
                <w:lang w:eastAsia="es-MX"/>
              </w:rPr>
            </w:pPr>
            <w:r w:rsidRPr="004A28C9">
              <w:rPr>
                <w:rFonts w:ascii="Palatino Linotype" w:eastAsia="Calibri" w:hAnsi="Palatino Linotype" w:cs="Tahoma"/>
                <w:sz w:val="24"/>
                <w:szCs w:val="24"/>
                <w:lang w:eastAsia="es-MX"/>
              </w:rPr>
              <w:t xml:space="preserve">            </w:t>
            </w:r>
          </w:p>
          <w:p w14:paraId="4EBE7B47" w14:textId="77777777" w:rsidR="00C81C46" w:rsidRPr="004A28C9" w:rsidRDefault="00C81C46" w:rsidP="00E72A19">
            <w:pPr>
              <w:spacing w:line="276" w:lineRule="auto"/>
              <w:jc w:val="center"/>
              <w:rPr>
                <w:rFonts w:ascii="Palatino Linotype" w:eastAsia="Calibri" w:hAnsi="Palatino Linotype" w:cs="Tahoma"/>
                <w:b/>
                <w:sz w:val="24"/>
                <w:szCs w:val="24"/>
              </w:rPr>
            </w:pPr>
          </w:p>
          <w:p w14:paraId="7C8C3086" w14:textId="77777777" w:rsidR="00C81C46" w:rsidRPr="004A28C9" w:rsidRDefault="00C81C46" w:rsidP="00E72A19">
            <w:pPr>
              <w:spacing w:line="276" w:lineRule="auto"/>
              <w:jc w:val="center"/>
              <w:rPr>
                <w:rFonts w:ascii="Palatino Linotype" w:eastAsia="Calibri" w:hAnsi="Palatino Linotype" w:cs="Tahoma"/>
                <w:b/>
                <w:sz w:val="24"/>
                <w:szCs w:val="24"/>
              </w:rPr>
            </w:pPr>
          </w:p>
          <w:p w14:paraId="292E8DCD" w14:textId="77777777" w:rsidR="00C81C46" w:rsidRPr="004A28C9" w:rsidRDefault="00C81C46" w:rsidP="00E72A19">
            <w:pPr>
              <w:spacing w:line="276" w:lineRule="auto"/>
              <w:jc w:val="center"/>
              <w:rPr>
                <w:rFonts w:ascii="Palatino Linotype" w:eastAsia="Calibri" w:hAnsi="Palatino Linotype" w:cs="Tahoma"/>
                <w:b/>
                <w:sz w:val="24"/>
                <w:szCs w:val="24"/>
              </w:rPr>
            </w:pPr>
          </w:p>
          <w:p w14:paraId="7A02B488" w14:textId="77777777" w:rsidR="00C81C46" w:rsidRPr="004A28C9" w:rsidRDefault="00C81C46" w:rsidP="00E72A19">
            <w:pPr>
              <w:spacing w:line="276" w:lineRule="auto"/>
              <w:jc w:val="center"/>
              <w:rPr>
                <w:rFonts w:ascii="Palatino Linotype" w:eastAsia="Calibri" w:hAnsi="Palatino Linotype" w:cs="Tahoma"/>
                <w:b/>
                <w:sz w:val="24"/>
                <w:szCs w:val="24"/>
              </w:rPr>
            </w:pPr>
          </w:p>
          <w:p w14:paraId="54D4B50C" w14:textId="77777777" w:rsidR="00C81C46" w:rsidRPr="004A28C9" w:rsidRDefault="00C81C46" w:rsidP="00E72A19">
            <w:pPr>
              <w:spacing w:line="276" w:lineRule="auto"/>
              <w:rPr>
                <w:rFonts w:ascii="Palatino Linotype" w:eastAsia="Batang" w:hAnsi="Palatino Linotype" w:cs="Tahoma"/>
                <w:b/>
                <w:sz w:val="24"/>
                <w:szCs w:val="24"/>
              </w:rPr>
            </w:pPr>
          </w:p>
          <w:p w14:paraId="7F328012" w14:textId="77777777" w:rsidR="00C81C46" w:rsidRPr="004A28C9" w:rsidRDefault="00C81C46" w:rsidP="00E72A19">
            <w:pPr>
              <w:spacing w:line="276" w:lineRule="auto"/>
              <w:jc w:val="center"/>
              <w:rPr>
                <w:rFonts w:ascii="Palatino Linotype" w:eastAsia="Batang" w:hAnsi="Palatino Linotype" w:cs="Tahoma"/>
                <w:b/>
                <w:sz w:val="24"/>
                <w:szCs w:val="24"/>
              </w:rPr>
            </w:pPr>
          </w:p>
        </w:tc>
        <w:tc>
          <w:tcPr>
            <w:tcW w:w="4814" w:type="dxa"/>
            <w:gridSpan w:val="2"/>
          </w:tcPr>
          <w:p w14:paraId="4F683643" w14:textId="77777777" w:rsidR="00C81C46" w:rsidRPr="004A28C9" w:rsidRDefault="00C81C46" w:rsidP="00E72A19">
            <w:pPr>
              <w:spacing w:line="276" w:lineRule="auto"/>
              <w:ind w:right="-108"/>
              <w:rPr>
                <w:rFonts w:ascii="Palatino Linotype" w:eastAsia="Calibri" w:hAnsi="Palatino Linotype" w:cs="Tahoma"/>
                <w:b/>
                <w:sz w:val="24"/>
                <w:szCs w:val="24"/>
              </w:rPr>
            </w:pPr>
          </w:p>
          <w:p w14:paraId="6BF68EC4" w14:textId="47729938" w:rsidR="00C81C46" w:rsidRPr="004A28C9" w:rsidRDefault="00C81C46" w:rsidP="00E72A19">
            <w:pPr>
              <w:spacing w:line="276" w:lineRule="auto"/>
              <w:ind w:right="-108"/>
              <w:rPr>
                <w:rFonts w:ascii="Palatino Linotype" w:eastAsia="Calibri" w:hAnsi="Palatino Linotype" w:cs="Tahoma"/>
                <w:b/>
                <w:sz w:val="24"/>
                <w:szCs w:val="24"/>
                <w:lang w:eastAsia="es-MX"/>
              </w:rPr>
            </w:pPr>
          </w:p>
          <w:p w14:paraId="126CD9C8" w14:textId="396B8048" w:rsidR="00523A25" w:rsidRPr="004A28C9" w:rsidRDefault="00523A25" w:rsidP="00E72A19">
            <w:pPr>
              <w:spacing w:line="276" w:lineRule="auto"/>
              <w:ind w:right="-108"/>
              <w:rPr>
                <w:rFonts w:ascii="Palatino Linotype" w:eastAsia="Calibri" w:hAnsi="Palatino Linotype" w:cs="Tahoma"/>
                <w:b/>
                <w:sz w:val="24"/>
                <w:szCs w:val="24"/>
                <w:lang w:eastAsia="es-MX"/>
              </w:rPr>
            </w:pPr>
          </w:p>
          <w:p w14:paraId="6C2514C8" w14:textId="77777777" w:rsidR="00523A25" w:rsidRPr="004A28C9" w:rsidRDefault="00523A25" w:rsidP="00E72A19">
            <w:pPr>
              <w:spacing w:line="276" w:lineRule="auto"/>
              <w:ind w:right="-108"/>
              <w:rPr>
                <w:rFonts w:ascii="Palatino Linotype" w:eastAsia="Calibri" w:hAnsi="Palatino Linotype" w:cs="Tahoma"/>
                <w:b/>
                <w:sz w:val="24"/>
                <w:szCs w:val="24"/>
                <w:lang w:eastAsia="es-MX"/>
              </w:rPr>
            </w:pPr>
          </w:p>
          <w:p w14:paraId="6CCFDAA7" w14:textId="77777777" w:rsidR="00C81C46" w:rsidRPr="004A28C9" w:rsidRDefault="00C81C46" w:rsidP="00523A25">
            <w:pPr>
              <w:spacing w:line="276" w:lineRule="auto"/>
              <w:ind w:right="-108"/>
              <w:jc w:val="center"/>
              <w:rPr>
                <w:rFonts w:ascii="Palatino Linotype" w:eastAsia="Calibri" w:hAnsi="Palatino Linotype" w:cs="Tahoma"/>
                <w:b/>
                <w:sz w:val="22"/>
                <w:szCs w:val="24"/>
                <w:lang w:eastAsia="es-MX"/>
              </w:rPr>
            </w:pPr>
            <w:r w:rsidRPr="004A28C9">
              <w:rPr>
                <w:rFonts w:ascii="Palatino Linotype" w:eastAsia="Calibri" w:hAnsi="Palatino Linotype" w:cs="Tahoma"/>
                <w:b/>
                <w:sz w:val="22"/>
                <w:szCs w:val="24"/>
                <w:lang w:eastAsia="es-MX"/>
              </w:rPr>
              <w:t>José Guadalupe Luna Hernández</w:t>
            </w:r>
          </w:p>
          <w:p w14:paraId="7D0436C5" w14:textId="200DCDEC" w:rsidR="005F11C2" w:rsidRPr="004A28C9" w:rsidRDefault="00C81C46" w:rsidP="00523A25">
            <w:pPr>
              <w:spacing w:line="276" w:lineRule="auto"/>
              <w:ind w:right="-108"/>
              <w:jc w:val="center"/>
              <w:rPr>
                <w:rFonts w:ascii="Palatino Linotype" w:eastAsia="Calibri" w:hAnsi="Palatino Linotype" w:cs="Tahoma"/>
                <w:sz w:val="22"/>
                <w:szCs w:val="24"/>
                <w:lang w:eastAsia="es-MX"/>
              </w:rPr>
            </w:pPr>
            <w:r w:rsidRPr="004A28C9">
              <w:rPr>
                <w:rFonts w:ascii="Palatino Linotype" w:eastAsia="Calibri" w:hAnsi="Palatino Linotype" w:cs="Tahoma"/>
                <w:sz w:val="22"/>
                <w:szCs w:val="24"/>
                <w:lang w:eastAsia="es-MX"/>
              </w:rPr>
              <w:t>Comisionado</w:t>
            </w:r>
          </w:p>
          <w:p w14:paraId="25B61862" w14:textId="4CA19CCB" w:rsidR="00BA37A8" w:rsidRPr="004A28C9" w:rsidRDefault="00BA37A8" w:rsidP="00523A25">
            <w:pPr>
              <w:spacing w:line="276" w:lineRule="auto"/>
              <w:ind w:right="-108"/>
              <w:jc w:val="center"/>
              <w:rPr>
                <w:rFonts w:ascii="Palatino Linotype" w:eastAsia="Calibri" w:hAnsi="Palatino Linotype" w:cs="Tahoma"/>
                <w:sz w:val="22"/>
                <w:szCs w:val="24"/>
                <w:lang w:eastAsia="es-MX"/>
              </w:rPr>
            </w:pPr>
            <w:r w:rsidRPr="004A28C9">
              <w:rPr>
                <w:rFonts w:ascii="Palatino Linotype" w:eastAsia="Calibri" w:hAnsi="Palatino Linotype" w:cs="Tahoma"/>
                <w:b/>
                <w:sz w:val="22"/>
                <w:szCs w:val="24"/>
                <w:lang w:eastAsia="es-MX"/>
              </w:rPr>
              <w:t>(Rúbrica)</w:t>
            </w:r>
          </w:p>
          <w:p w14:paraId="55D221F8" w14:textId="77777777" w:rsidR="00C81C46" w:rsidRPr="004A28C9" w:rsidRDefault="00C81C46" w:rsidP="00E72A19">
            <w:pPr>
              <w:spacing w:line="276" w:lineRule="auto"/>
              <w:ind w:right="-108"/>
              <w:rPr>
                <w:rFonts w:ascii="Palatino Linotype" w:eastAsia="Calibri" w:hAnsi="Palatino Linotype" w:cs="Tahoma"/>
                <w:sz w:val="22"/>
                <w:szCs w:val="24"/>
                <w:lang w:eastAsia="es-MX"/>
              </w:rPr>
            </w:pPr>
          </w:p>
          <w:p w14:paraId="796E1409" w14:textId="77777777" w:rsidR="00C81C46" w:rsidRPr="004A28C9" w:rsidRDefault="00C81C46" w:rsidP="00E72A19">
            <w:pPr>
              <w:spacing w:line="276" w:lineRule="auto"/>
              <w:ind w:right="-108"/>
              <w:jc w:val="center"/>
              <w:rPr>
                <w:rFonts w:ascii="Palatino Linotype" w:eastAsia="Batang" w:hAnsi="Palatino Linotype" w:cs="Tahoma"/>
                <w:b/>
                <w:sz w:val="24"/>
                <w:szCs w:val="24"/>
              </w:rPr>
            </w:pPr>
          </w:p>
        </w:tc>
        <w:tc>
          <w:tcPr>
            <w:tcW w:w="3402" w:type="dxa"/>
          </w:tcPr>
          <w:p w14:paraId="0F03A185" w14:textId="77777777" w:rsidR="00C81C46" w:rsidRPr="004A28C9" w:rsidRDefault="00C81C46" w:rsidP="00E72A19">
            <w:pPr>
              <w:jc w:val="center"/>
              <w:rPr>
                <w:rFonts w:ascii="Palatino Linotype" w:eastAsia="Batang" w:hAnsi="Palatino Linotype" w:cs="Tahoma"/>
                <w:b/>
                <w:sz w:val="22"/>
                <w:szCs w:val="22"/>
              </w:rPr>
            </w:pPr>
          </w:p>
        </w:tc>
        <w:tc>
          <w:tcPr>
            <w:tcW w:w="1985" w:type="dxa"/>
          </w:tcPr>
          <w:p w14:paraId="195835B9" w14:textId="77777777" w:rsidR="00C81C46" w:rsidRPr="004A28C9" w:rsidRDefault="00C81C46" w:rsidP="00E72A19">
            <w:pPr>
              <w:spacing w:line="360" w:lineRule="auto"/>
              <w:jc w:val="center"/>
              <w:rPr>
                <w:rFonts w:ascii="Palatino Linotype" w:eastAsia="Calibri" w:hAnsi="Palatino Linotype" w:cs="Tahoma"/>
                <w:b/>
                <w:sz w:val="22"/>
                <w:szCs w:val="22"/>
                <w:lang w:eastAsia="es-MX"/>
              </w:rPr>
            </w:pPr>
          </w:p>
        </w:tc>
        <w:tc>
          <w:tcPr>
            <w:tcW w:w="3685" w:type="dxa"/>
          </w:tcPr>
          <w:p w14:paraId="6811BBD8" w14:textId="77777777" w:rsidR="00C81C46" w:rsidRPr="004A28C9" w:rsidRDefault="00C81C46" w:rsidP="00E72A19">
            <w:pPr>
              <w:spacing w:line="360" w:lineRule="auto"/>
              <w:ind w:right="-108"/>
              <w:jc w:val="center"/>
              <w:rPr>
                <w:rFonts w:ascii="Palatino Linotype" w:eastAsia="Batang" w:hAnsi="Palatino Linotype" w:cs="Tahoma"/>
                <w:b/>
                <w:sz w:val="22"/>
                <w:szCs w:val="22"/>
              </w:rPr>
            </w:pPr>
          </w:p>
        </w:tc>
      </w:tr>
      <w:tr w:rsidR="00C81C46" w:rsidRPr="004A28C9" w14:paraId="7A7DAD73" w14:textId="77777777" w:rsidTr="00523A25">
        <w:tc>
          <w:tcPr>
            <w:tcW w:w="3402" w:type="dxa"/>
          </w:tcPr>
          <w:p w14:paraId="12E3A738" w14:textId="77777777" w:rsidR="00523A25" w:rsidRPr="004A28C9" w:rsidRDefault="00523A25" w:rsidP="00E72A19">
            <w:pPr>
              <w:spacing w:line="276" w:lineRule="auto"/>
              <w:jc w:val="center"/>
              <w:rPr>
                <w:rFonts w:ascii="Palatino Linotype" w:eastAsia="Calibri" w:hAnsi="Palatino Linotype" w:cs="Tahoma"/>
                <w:b/>
                <w:sz w:val="24"/>
                <w:szCs w:val="24"/>
              </w:rPr>
            </w:pPr>
          </w:p>
          <w:p w14:paraId="20B7A956" w14:textId="77777777" w:rsidR="00C81C46" w:rsidRPr="004A28C9" w:rsidRDefault="00C81C46" w:rsidP="00E72A19">
            <w:pPr>
              <w:spacing w:line="276" w:lineRule="auto"/>
              <w:jc w:val="center"/>
              <w:rPr>
                <w:rFonts w:ascii="Palatino Linotype" w:eastAsia="Calibri" w:hAnsi="Palatino Linotype" w:cs="Tahoma"/>
                <w:b/>
                <w:sz w:val="24"/>
                <w:szCs w:val="24"/>
              </w:rPr>
            </w:pPr>
          </w:p>
          <w:p w14:paraId="40E80B87" w14:textId="77777777" w:rsidR="00C81C46" w:rsidRPr="004A28C9" w:rsidRDefault="00C81C46" w:rsidP="00E72A19">
            <w:pPr>
              <w:spacing w:line="276" w:lineRule="auto"/>
              <w:jc w:val="center"/>
              <w:rPr>
                <w:rFonts w:ascii="Palatino Linotype" w:eastAsia="Calibri" w:hAnsi="Palatino Linotype" w:cs="Tahoma"/>
                <w:b/>
                <w:sz w:val="22"/>
                <w:szCs w:val="24"/>
              </w:rPr>
            </w:pPr>
            <w:r w:rsidRPr="004A28C9">
              <w:rPr>
                <w:rFonts w:ascii="Palatino Linotype" w:eastAsia="Calibri" w:hAnsi="Palatino Linotype" w:cs="Tahoma"/>
                <w:b/>
                <w:sz w:val="22"/>
                <w:szCs w:val="24"/>
                <w:lang w:val="es-ES_tradnl"/>
              </w:rPr>
              <w:t xml:space="preserve">Javier Martínez Cruz </w:t>
            </w:r>
            <w:r w:rsidRPr="004A28C9">
              <w:rPr>
                <w:rFonts w:ascii="Palatino Linotype" w:eastAsia="Calibri" w:hAnsi="Palatino Linotype" w:cs="Tahoma"/>
                <w:sz w:val="22"/>
                <w:szCs w:val="24"/>
              </w:rPr>
              <w:t>Comisionado</w:t>
            </w:r>
          </w:p>
          <w:p w14:paraId="210F183B" w14:textId="77777777" w:rsidR="00C81C46" w:rsidRPr="004A28C9" w:rsidRDefault="00C81C46" w:rsidP="00E72A19">
            <w:pPr>
              <w:spacing w:line="276" w:lineRule="auto"/>
              <w:jc w:val="center"/>
              <w:rPr>
                <w:rFonts w:ascii="Palatino Linotype" w:eastAsia="Calibri" w:hAnsi="Palatino Linotype" w:cs="Tahoma"/>
                <w:b/>
                <w:sz w:val="22"/>
                <w:szCs w:val="24"/>
                <w:lang w:eastAsia="es-MX"/>
              </w:rPr>
            </w:pPr>
            <w:r w:rsidRPr="004A28C9">
              <w:rPr>
                <w:rFonts w:ascii="Palatino Linotype" w:eastAsia="Calibri" w:hAnsi="Palatino Linotype" w:cs="Tahoma"/>
                <w:b/>
                <w:sz w:val="22"/>
                <w:szCs w:val="24"/>
                <w:lang w:eastAsia="es-MX"/>
              </w:rPr>
              <w:t>(Rúbrica)</w:t>
            </w:r>
          </w:p>
          <w:p w14:paraId="5B214F45" w14:textId="77777777" w:rsidR="00C81C46" w:rsidRPr="004A28C9" w:rsidRDefault="00C81C46" w:rsidP="00E72A19">
            <w:pPr>
              <w:spacing w:line="276" w:lineRule="auto"/>
              <w:jc w:val="center"/>
              <w:rPr>
                <w:rFonts w:ascii="Palatino Linotype" w:eastAsia="Batang" w:hAnsi="Palatino Linotype" w:cs="Tahoma"/>
                <w:b/>
                <w:sz w:val="24"/>
                <w:szCs w:val="24"/>
              </w:rPr>
            </w:pPr>
          </w:p>
        </w:tc>
        <w:tc>
          <w:tcPr>
            <w:tcW w:w="2131" w:type="dxa"/>
            <w:gridSpan w:val="2"/>
          </w:tcPr>
          <w:p w14:paraId="27EB00FB" w14:textId="77777777" w:rsidR="00C81C46" w:rsidRPr="004A28C9" w:rsidRDefault="00C81C46" w:rsidP="00E72A19">
            <w:pPr>
              <w:spacing w:line="276" w:lineRule="auto"/>
              <w:jc w:val="center"/>
              <w:rPr>
                <w:rFonts w:ascii="Palatino Linotype" w:eastAsia="Calibri" w:hAnsi="Palatino Linotype" w:cs="Tahoma"/>
                <w:b/>
                <w:sz w:val="24"/>
                <w:szCs w:val="24"/>
              </w:rPr>
            </w:pPr>
          </w:p>
          <w:p w14:paraId="57B27DE1" w14:textId="77777777" w:rsidR="00C81C46" w:rsidRPr="004A28C9" w:rsidRDefault="00C81C46" w:rsidP="00E72A19">
            <w:pPr>
              <w:spacing w:line="276" w:lineRule="auto"/>
              <w:jc w:val="center"/>
              <w:rPr>
                <w:rFonts w:ascii="Palatino Linotype" w:eastAsia="Calibri" w:hAnsi="Palatino Linotype" w:cs="Tahoma"/>
                <w:b/>
                <w:sz w:val="24"/>
                <w:szCs w:val="24"/>
              </w:rPr>
            </w:pPr>
          </w:p>
          <w:p w14:paraId="75940224" w14:textId="77777777" w:rsidR="00C81C46" w:rsidRPr="004A28C9" w:rsidRDefault="00C81C46" w:rsidP="00E72A19">
            <w:pPr>
              <w:spacing w:line="276" w:lineRule="auto"/>
              <w:jc w:val="center"/>
              <w:rPr>
                <w:rFonts w:ascii="Palatino Linotype" w:eastAsia="Batang" w:hAnsi="Palatino Linotype" w:cs="Tahoma"/>
                <w:b/>
                <w:sz w:val="24"/>
                <w:szCs w:val="24"/>
              </w:rPr>
            </w:pPr>
          </w:p>
        </w:tc>
        <w:tc>
          <w:tcPr>
            <w:tcW w:w="4673" w:type="dxa"/>
          </w:tcPr>
          <w:p w14:paraId="0A4009D0" w14:textId="05A478DD" w:rsidR="00523A25" w:rsidRPr="004A28C9" w:rsidRDefault="00523A25" w:rsidP="00E72A19">
            <w:pPr>
              <w:spacing w:line="276" w:lineRule="auto"/>
              <w:ind w:right="-108"/>
              <w:rPr>
                <w:rFonts w:ascii="Palatino Linotype" w:eastAsia="Calibri" w:hAnsi="Palatino Linotype" w:cs="Tahoma"/>
                <w:b/>
                <w:sz w:val="24"/>
                <w:szCs w:val="24"/>
                <w:lang w:val="es-ES_tradnl"/>
              </w:rPr>
            </w:pPr>
          </w:p>
          <w:p w14:paraId="3030CFB0" w14:textId="2B3D107D" w:rsidR="00CA0E6B" w:rsidRPr="004A28C9" w:rsidRDefault="00CA0E6B" w:rsidP="00E72A19">
            <w:pPr>
              <w:spacing w:line="276" w:lineRule="auto"/>
              <w:ind w:right="-108"/>
              <w:rPr>
                <w:rFonts w:ascii="Palatino Linotype" w:eastAsia="Calibri" w:hAnsi="Palatino Linotype" w:cs="Tahoma"/>
                <w:b/>
                <w:sz w:val="24"/>
                <w:szCs w:val="24"/>
                <w:lang w:val="es-ES_tradnl"/>
              </w:rPr>
            </w:pPr>
          </w:p>
          <w:p w14:paraId="5B9C55C6" w14:textId="77777777" w:rsidR="00C81C46" w:rsidRPr="004A28C9" w:rsidRDefault="00C81C46" w:rsidP="00523A25">
            <w:pPr>
              <w:spacing w:line="276" w:lineRule="auto"/>
              <w:ind w:right="-108"/>
              <w:jc w:val="center"/>
              <w:rPr>
                <w:rFonts w:ascii="Palatino Linotype" w:eastAsia="Calibri" w:hAnsi="Palatino Linotype" w:cs="Tahoma"/>
                <w:b/>
                <w:sz w:val="22"/>
                <w:szCs w:val="24"/>
              </w:rPr>
            </w:pPr>
            <w:r w:rsidRPr="004A28C9">
              <w:rPr>
                <w:rFonts w:ascii="Palatino Linotype" w:eastAsia="Calibri" w:hAnsi="Palatino Linotype" w:cs="Tahoma"/>
                <w:b/>
                <w:sz w:val="22"/>
                <w:szCs w:val="24"/>
                <w:lang w:val="es-ES_tradnl"/>
              </w:rPr>
              <w:t>Luis Gustavo Parra Noriega</w:t>
            </w:r>
          </w:p>
          <w:p w14:paraId="17937EAC" w14:textId="0E63295E" w:rsidR="00CA0E6B" w:rsidRPr="004A28C9" w:rsidRDefault="00C81C46" w:rsidP="00523A25">
            <w:pPr>
              <w:spacing w:line="276" w:lineRule="auto"/>
              <w:ind w:right="-108"/>
              <w:jc w:val="center"/>
              <w:rPr>
                <w:rFonts w:ascii="Palatino Linotype" w:eastAsia="Calibri" w:hAnsi="Palatino Linotype" w:cs="Tahoma"/>
                <w:sz w:val="22"/>
                <w:szCs w:val="24"/>
              </w:rPr>
            </w:pPr>
            <w:r w:rsidRPr="004A28C9">
              <w:rPr>
                <w:rFonts w:ascii="Palatino Linotype" w:eastAsia="Calibri" w:hAnsi="Palatino Linotype" w:cs="Tahoma"/>
                <w:sz w:val="22"/>
                <w:szCs w:val="24"/>
              </w:rPr>
              <w:t>Comisionado</w:t>
            </w:r>
          </w:p>
          <w:p w14:paraId="106F5BFD" w14:textId="0D36A603" w:rsidR="00C81C46" w:rsidRPr="004A28C9" w:rsidRDefault="00C81C46" w:rsidP="00523A25">
            <w:pPr>
              <w:spacing w:line="276" w:lineRule="auto"/>
              <w:ind w:right="-108"/>
              <w:jc w:val="center"/>
              <w:rPr>
                <w:rFonts w:ascii="Palatino Linotype" w:eastAsia="Calibri" w:hAnsi="Palatino Linotype" w:cs="Tahoma"/>
                <w:sz w:val="22"/>
                <w:szCs w:val="24"/>
              </w:rPr>
            </w:pPr>
            <w:r w:rsidRPr="004A28C9">
              <w:rPr>
                <w:rFonts w:ascii="Palatino Linotype" w:eastAsia="Calibri" w:hAnsi="Palatino Linotype" w:cs="Tahoma"/>
                <w:b/>
                <w:sz w:val="22"/>
                <w:szCs w:val="24"/>
                <w:lang w:eastAsia="es-MX"/>
              </w:rPr>
              <w:t>(Rúbrica)</w:t>
            </w:r>
          </w:p>
          <w:p w14:paraId="1B28A1AC" w14:textId="77777777" w:rsidR="00C81C46" w:rsidRPr="004A28C9" w:rsidRDefault="00C81C46" w:rsidP="00E72A19">
            <w:pPr>
              <w:spacing w:line="276" w:lineRule="auto"/>
              <w:ind w:right="-108"/>
              <w:jc w:val="center"/>
              <w:rPr>
                <w:rFonts w:ascii="Palatino Linotype" w:eastAsia="Batang" w:hAnsi="Palatino Linotype" w:cs="Tahoma"/>
                <w:b/>
                <w:sz w:val="24"/>
                <w:szCs w:val="24"/>
              </w:rPr>
            </w:pPr>
          </w:p>
        </w:tc>
        <w:tc>
          <w:tcPr>
            <w:tcW w:w="3402" w:type="dxa"/>
          </w:tcPr>
          <w:p w14:paraId="00CF1622" w14:textId="77777777" w:rsidR="00C81C46" w:rsidRPr="004A28C9" w:rsidRDefault="00C81C46" w:rsidP="00E72A19">
            <w:pPr>
              <w:spacing w:line="360" w:lineRule="auto"/>
              <w:jc w:val="center"/>
              <w:rPr>
                <w:rFonts w:ascii="Palatino Linotype" w:eastAsia="Calibri" w:hAnsi="Palatino Linotype" w:cs="Tahoma"/>
                <w:b/>
                <w:sz w:val="22"/>
                <w:szCs w:val="22"/>
              </w:rPr>
            </w:pPr>
          </w:p>
          <w:p w14:paraId="2390D73E" w14:textId="77777777" w:rsidR="00C81C46" w:rsidRPr="004A28C9" w:rsidRDefault="00C81C46" w:rsidP="00E72A19">
            <w:pPr>
              <w:spacing w:line="360" w:lineRule="auto"/>
              <w:rPr>
                <w:rFonts w:ascii="Palatino Linotype" w:eastAsia="Calibri" w:hAnsi="Palatino Linotype" w:cs="Tahoma"/>
                <w:b/>
                <w:sz w:val="22"/>
                <w:szCs w:val="22"/>
              </w:rPr>
            </w:pPr>
          </w:p>
          <w:p w14:paraId="069E248B" w14:textId="77777777" w:rsidR="00C81C46" w:rsidRPr="004A28C9" w:rsidRDefault="00C81C46" w:rsidP="00E72A19">
            <w:pPr>
              <w:spacing w:line="360" w:lineRule="auto"/>
              <w:rPr>
                <w:rFonts w:ascii="Palatino Linotype" w:eastAsia="Calibri" w:hAnsi="Palatino Linotype" w:cs="Tahoma"/>
                <w:b/>
                <w:sz w:val="22"/>
                <w:szCs w:val="22"/>
              </w:rPr>
            </w:pPr>
          </w:p>
          <w:p w14:paraId="7BEC9E41" w14:textId="77777777" w:rsidR="00C81C46" w:rsidRPr="004A28C9" w:rsidRDefault="00C81C46" w:rsidP="00E72A19">
            <w:pPr>
              <w:spacing w:line="360" w:lineRule="auto"/>
              <w:jc w:val="center"/>
              <w:rPr>
                <w:rFonts w:ascii="Palatino Linotype" w:eastAsia="Batang" w:hAnsi="Palatino Linotype" w:cs="Tahoma"/>
                <w:b/>
                <w:sz w:val="22"/>
                <w:szCs w:val="22"/>
              </w:rPr>
            </w:pPr>
          </w:p>
        </w:tc>
        <w:tc>
          <w:tcPr>
            <w:tcW w:w="1985" w:type="dxa"/>
          </w:tcPr>
          <w:p w14:paraId="3F801D2F" w14:textId="77777777" w:rsidR="00C81C46" w:rsidRPr="004A28C9" w:rsidRDefault="00C81C46" w:rsidP="00E72A19">
            <w:pPr>
              <w:spacing w:line="360" w:lineRule="auto"/>
              <w:jc w:val="center"/>
              <w:rPr>
                <w:rFonts w:ascii="Palatino Linotype" w:eastAsia="Batang" w:hAnsi="Palatino Linotype" w:cs="Tahoma"/>
                <w:b/>
                <w:sz w:val="22"/>
                <w:szCs w:val="22"/>
              </w:rPr>
            </w:pPr>
          </w:p>
        </w:tc>
        <w:tc>
          <w:tcPr>
            <w:tcW w:w="3685" w:type="dxa"/>
          </w:tcPr>
          <w:p w14:paraId="30EC7628" w14:textId="77777777" w:rsidR="00C81C46" w:rsidRPr="004A28C9" w:rsidRDefault="00C81C46" w:rsidP="00E72A19">
            <w:pPr>
              <w:spacing w:line="360" w:lineRule="auto"/>
              <w:ind w:right="-108"/>
              <w:jc w:val="center"/>
              <w:rPr>
                <w:rFonts w:ascii="Palatino Linotype" w:eastAsia="Batang" w:hAnsi="Palatino Linotype" w:cs="Tahoma"/>
                <w:b/>
                <w:sz w:val="22"/>
                <w:szCs w:val="22"/>
              </w:rPr>
            </w:pPr>
          </w:p>
        </w:tc>
      </w:tr>
    </w:tbl>
    <w:p w14:paraId="31259333" w14:textId="77777777" w:rsidR="00523A25" w:rsidRPr="004A28C9" w:rsidRDefault="00523A25" w:rsidP="00523A25">
      <w:pPr>
        <w:spacing w:line="276" w:lineRule="auto"/>
        <w:jc w:val="center"/>
        <w:rPr>
          <w:rFonts w:ascii="Palatino Linotype" w:eastAsia="Calibri" w:hAnsi="Palatino Linotype" w:cs="Tahoma"/>
          <w:b/>
          <w:sz w:val="24"/>
          <w:szCs w:val="24"/>
        </w:rPr>
      </w:pPr>
      <w:r w:rsidRPr="004A28C9">
        <w:rPr>
          <w:rFonts w:ascii="Palatino Linotype" w:eastAsia="Calibri" w:hAnsi="Palatino Linotype" w:cs="Tahoma"/>
          <w:b/>
          <w:sz w:val="24"/>
          <w:szCs w:val="24"/>
        </w:rPr>
        <w:t xml:space="preserve">         </w:t>
      </w:r>
    </w:p>
    <w:p w14:paraId="7D0EEFCE" w14:textId="77777777" w:rsidR="00523A25" w:rsidRPr="004A28C9" w:rsidRDefault="00523A25" w:rsidP="00523A25">
      <w:pPr>
        <w:spacing w:line="276" w:lineRule="auto"/>
        <w:jc w:val="center"/>
        <w:rPr>
          <w:rFonts w:ascii="Palatino Linotype" w:eastAsia="Calibri" w:hAnsi="Palatino Linotype" w:cs="Tahoma"/>
          <w:b/>
          <w:sz w:val="24"/>
          <w:szCs w:val="24"/>
        </w:rPr>
      </w:pPr>
    </w:p>
    <w:p w14:paraId="5B3B5DEA" w14:textId="28B9B6EC" w:rsidR="00523A25" w:rsidRPr="004A28C9" w:rsidRDefault="00523A25" w:rsidP="007455AE">
      <w:pPr>
        <w:spacing w:line="276" w:lineRule="auto"/>
        <w:rPr>
          <w:rFonts w:ascii="Palatino Linotype" w:eastAsia="Calibri" w:hAnsi="Palatino Linotype" w:cs="Tahoma"/>
          <w:b/>
          <w:sz w:val="24"/>
          <w:szCs w:val="24"/>
        </w:rPr>
      </w:pPr>
    </w:p>
    <w:p w14:paraId="3EE5C1F4" w14:textId="52ADB226" w:rsidR="00523A25" w:rsidRPr="004A28C9" w:rsidRDefault="00523A25" w:rsidP="00523A25">
      <w:pPr>
        <w:spacing w:line="276" w:lineRule="auto"/>
        <w:jc w:val="center"/>
        <w:rPr>
          <w:rFonts w:ascii="Palatino Linotype" w:eastAsia="Calibri" w:hAnsi="Palatino Linotype" w:cs="Tahoma"/>
          <w:b/>
          <w:sz w:val="22"/>
          <w:szCs w:val="24"/>
        </w:rPr>
      </w:pPr>
      <w:r w:rsidRPr="004A28C9">
        <w:rPr>
          <w:rFonts w:ascii="Palatino Linotype" w:eastAsia="Calibri" w:hAnsi="Palatino Linotype" w:cs="Tahoma"/>
          <w:b/>
          <w:sz w:val="24"/>
          <w:szCs w:val="24"/>
        </w:rPr>
        <w:t xml:space="preserve">       </w:t>
      </w:r>
      <w:r w:rsidRPr="004A28C9">
        <w:rPr>
          <w:rFonts w:ascii="Palatino Linotype" w:eastAsia="Calibri" w:hAnsi="Palatino Linotype" w:cs="Tahoma"/>
          <w:b/>
          <w:sz w:val="22"/>
          <w:szCs w:val="24"/>
        </w:rPr>
        <w:t>Alexis Tapia Ramírez</w:t>
      </w:r>
    </w:p>
    <w:p w14:paraId="0F4E86BC" w14:textId="77777777" w:rsidR="00523A25" w:rsidRPr="004A28C9" w:rsidRDefault="00523A25" w:rsidP="00523A25">
      <w:pPr>
        <w:spacing w:line="276" w:lineRule="auto"/>
        <w:jc w:val="center"/>
        <w:rPr>
          <w:rFonts w:ascii="Palatino Linotype" w:eastAsia="Calibri" w:hAnsi="Palatino Linotype" w:cs="Tahoma"/>
          <w:sz w:val="22"/>
          <w:szCs w:val="24"/>
        </w:rPr>
      </w:pPr>
      <w:r w:rsidRPr="004A28C9">
        <w:rPr>
          <w:rFonts w:ascii="Palatino Linotype" w:eastAsia="Calibri" w:hAnsi="Palatino Linotype" w:cs="Tahoma"/>
          <w:sz w:val="22"/>
          <w:szCs w:val="24"/>
        </w:rPr>
        <w:t xml:space="preserve">          Secretario Técnico del Pleno</w:t>
      </w:r>
    </w:p>
    <w:p w14:paraId="06D70FBF" w14:textId="56D047DC" w:rsidR="00523A25" w:rsidRPr="004A28C9" w:rsidRDefault="00523A25" w:rsidP="00523A25">
      <w:pPr>
        <w:spacing w:line="276" w:lineRule="auto"/>
        <w:jc w:val="center"/>
        <w:rPr>
          <w:rFonts w:ascii="Palatino Linotype" w:eastAsia="Calibri" w:hAnsi="Palatino Linotype" w:cs="Tahoma"/>
          <w:b/>
          <w:sz w:val="22"/>
          <w:szCs w:val="24"/>
          <w:lang w:eastAsia="es-MX"/>
        </w:rPr>
      </w:pPr>
      <w:r w:rsidRPr="004A28C9">
        <w:rPr>
          <w:rFonts w:ascii="Palatino Linotype" w:eastAsia="Calibri" w:hAnsi="Palatino Linotype" w:cs="Tahoma"/>
          <w:b/>
          <w:sz w:val="22"/>
          <w:szCs w:val="24"/>
          <w:lang w:eastAsia="es-MX"/>
        </w:rPr>
        <w:t xml:space="preserve">     (Rúbrica)</w:t>
      </w:r>
    </w:p>
    <w:p w14:paraId="3127A4F2" w14:textId="77777777" w:rsidR="00E5073B" w:rsidRPr="004A28C9" w:rsidRDefault="00E5073B" w:rsidP="00523A25">
      <w:pPr>
        <w:spacing w:line="276" w:lineRule="auto"/>
        <w:jc w:val="center"/>
        <w:rPr>
          <w:rFonts w:ascii="Palatino Linotype" w:eastAsia="Calibri" w:hAnsi="Palatino Linotype" w:cs="Tahoma"/>
          <w:b/>
          <w:sz w:val="22"/>
          <w:szCs w:val="24"/>
          <w:lang w:eastAsia="es-MX"/>
        </w:rPr>
      </w:pPr>
    </w:p>
    <w:p w14:paraId="3A6A658E" w14:textId="5D788C7F" w:rsidR="000A238F" w:rsidRPr="00264223" w:rsidRDefault="000813B0" w:rsidP="00E72A19">
      <w:pPr>
        <w:tabs>
          <w:tab w:val="left" w:pos="8931"/>
        </w:tabs>
        <w:spacing w:line="360" w:lineRule="auto"/>
        <w:ind w:right="-93"/>
        <w:jc w:val="both"/>
        <w:rPr>
          <w:rFonts w:ascii="Palatino Linotype" w:eastAsia="Calibri" w:hAnsi="Palatino Linotype" w:cs="Arial"/>
          <w:sz w:val="22"/>
          <w:szCs w:val="22"/>
          <w:lang w:eastAsia="en-US"/>
        </w:rPr>
      </w:pPr>
      <w:r w:rsidRPr="004A28C9">
        <w:rPr>
          <w:rFonts w:ascii="Palatino Linotype" w:eastAsia="Calibri" w:hAnsi="Palatino Linotype" w:cs="Arial"/>
          <w:sz w:val="22"/>
          <w:szCs w:val="22"/>
          <w:lang w:eastAsia="en-US"/>
        </w:rPr>
        <w:t>Esta foja corresponde a la resolución de</w:t>
      </w:r>
      <w:r w:rsidR="00F4018F" w:rsidRPr="004A28C9">
        <w:rPr>
          <w:rFonts w:ascii="Palatino Linotype" w:eastAsia="Calibri" w:hAnsi="Palatino Linotype" w:cs="Arial"/>
          <w:sz w:val="22"/>
          <w:szCs w:val="22"/>
          <w:lang w:eastAsia="en-US"/>
        </w:rPr>
        <w:t xml:space="preserve"> fecha </w:t>
      </w:r>
      <w:r w:rsidR="00E04DF0" w:rsidRPr="004A28C9">
        <w:rPr>
          <w:rFonts w:ascii="Palatino Linotype" w:eastAsia="Calibri" w:hAnsi="Palatino Linotype" w:cs="Arial"/>
          <w:sz w:val="22"/>
          <w:szCs w:val="22"/>
          <w:lang w:eastAsia="en-US"/>
        </w:rPr>
        <w:t>veintisiete</w:t>
      </w:r>
      <w:r w:rsidR="00602E30" w:rsidRPr="004A28C9">
        <w:rPr>
          <w:rFonts w:ascii="Palatino Linotype" w:eastAsia="Calibri" w:hAnsi="Palatino Linotype" w:cs="Arial"/>
          <w:sz w:val="22"/>
          <w:szCs w:val="22"/>
          <w:lang w:eastAsia="en-US"/>
        </w:rPr>
        <w:t xml:space="preserve"> </w:t>
      </w:r>
      <w:r w:rsidR="00E04DF0" w:rsidRPr="004A28C9">
        <w:rPr>
          <w:rFonts w:ascii="Palatino Linotype" w:eastAsia="Calibri" w:hAnsi="Palatino Linotype" w:cs="Arial"/>
          <w:sz w:val="22"/>
          <w:szCs w:val="22"/>
          <w:lang w:eastAsia="en-US"/>
        </w:rPr>
        <w:t>de febrero</w:t>
      </w:r>
      <w:r w:rsidR="005F11C2" w:rsidRPr="004A28C9">
        <w:rPr>
          <w:rFonts w:ascii="Palatino Linotype" w:eastAsia="Calibri" w:hAnsi="Palatino Linotype" w:cs="Arial"/>
          <w:sz w:val="22"/>
          <w:szCs w:val="22"/>
          <w:lang w:eastAsia="en-US"/>
        </w:rPr>
        <w:t xml:space="preserve"> de dos mil diecinueve</w:t>
      </w:r>
      <w:r w:rsidR="00F4018F" w:rsidRPr="004A28C9">
        <w:rPr>
          <w:rFonts w:ascii="Palatino Linotype" w:eastAsia="Calibri" w:hAnsi="Palatino Linotype" w:cs="Arial"/>
          <w:sz w:val="22"/>
          <w:szCs w:val="22"/>
          <w:lang w:eastAsia="en-US"/>
        </w:rPr>
        <w:t xml:space="preserve">, emitida en el recurso de revisión número </w:t>
      </w:r>
      <w:r w:rsidR="00D84F68" w:rsidRPr="004A28C9">
        <w:rPr>
          <w:rFonts w:ascii="Palatino Linotype" w:eastAsia="Calibri" w:hAnsi="Palatino Linotype" w:cs="Arial"/>
          <w:b/>
          <w:bCs/>
          <w:sz w:val="22"/>
          <w:szCs w:val="22"/>
          <w:lang w:eastAsia="en-US"/>
        </w:rPr>
        <w:t>04621</w:t>
      </w:r>
      <w:r w:rsidR="00F4018F" w:rsidRPr="004A28C9">
        <w:rPr>
          <w:rFonts w:ascii="Palatino Linotype" w:eastAsia="Calibri" w:hAnsi="Palatino Linotype" w:cs="Arial"/>
          <w:b/>
          <w:bCs/>
          <w:sz w:val="22"/>
          <w:szCs w:val="22"/>
          <w:lang w:eastAsia="en-US"/>
        </w:rPr>
        <w:t>/INFOEM/IP/RR/2018</w:t>
      </w:r>
      <w:r w:rsidR="00E04DF0" w:rsidRPr="004A28C9">
        <w:rPr>
          <w:rFonts w:ascii="Palatino Linotype" w:eastAsia="Calibri" w:hAnsi="Palatino Linotype" w:cs="Arial"/>
          <w:b/>
          <w:bCs/>
          <w:sz w:val="22"/>
          <w:szCs w:val="22"/>
          <w:lang w:eastAsia="en-US"/>
        </w:rPr>
        <w:t>.</w:t>
      </w:r>
    </w:p>
    <w:sectPr w:rsidR="000A238F" w:rsidRPr="00264223"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F62D9" w14:textId="77777777" w:rsidR="00A83992" w:rsidRDefault="00A83992" w:rsidP="00B31222">
      <w:r>
        <w:separator/>
      </w:r>
    </w:p>
  </w:endnote>
  <w:endnote w:type="continuationSeparator" w:id="0">
    <w:p w14:paraId="0ADE36E2" w14:textId="77777777" w:rsidR="00A83992" w:rsidRDefault="00A8399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58A1717" w14:textId="77777777" w:rsidR="00DD4B33" w:rsidRDefault="00DD4B33">
            <w:pPr>
              <w:pStyle w:val="Piedepgina"/>
              <w:jc w:val="right"/>
            </w:pPr>
          </w:p>
          <w:p w14:paraId="6DA47AE9" w14:textId="044AAFDC" w:rsidR="00DD4B33" w:rsidRDefault="00DD4B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A6845">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A6845">
              <w:rPr>
                <w:b/>
                <w:bCs/>
                <w:noProof/>
              </w:rPr>
              <w:t>36</w:t>
            </w:r>
            <w:r>
              <w:rPr>
                <w:b/>
                <w:bCs/>
                <w:sz w:val="24"/>
                <w:szCs w:val="24"/>
              </w:rPr>
              <w:fldChar w:fldCharType="end"/>
            </w:r>
          </w:p>
        </w:sdtContent>
      </w:sdt>
    </w:sdtContent>
  </w:sdt>
  <w:p w14:paraId="5A0C2744" w14:textId="77777777" w:rsidR="00DD4B33" w:rsidRDefault="00DD4B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FAF0FB7" w14:textId="77777777" w:rsidR="00DD4B33" w:rsidRDefault="00DD4B33">
            <w:pPr>
              <w:pStyle w:val="Piedepgina"/>
              <w:jc w:val="right"/>
            </w:pPr>
          </w:p>
          <w:p w14:paraId="39FABCEB" w14:textId="77777777" w:rsidR="00DD4B33" w:rsidRDefault="00DD4B33">
            <w:pPr>
              <w:pStyle w:val="Piedepgina"/>
              <w:jc w:val="right"/>
            </w:pPr>
          </w:p>
          <w:p w14:paraId="632E4A40" w14:textId="77777777" w:rsidR="00DD4B33" w:rsidRDefault="00DD4B33">
            <w:pPr>
              <w:pStyle w:val="Piedepgina"/>
              <w:jc w:val="right"/>
            </w:pPr>
          </w:p>
          <w:p w14:paraId="01E37303" w14:textId="6A02DBFC" w:rsidR="00DD4B33" w:rsidRDefault="00DD4B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A684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A6845">
              <w:rPr>
                <w:b/>
                <w:bCs/>
                <w:noProof/>
              </w:rPr>
              <w:t>36</w:t>
            </w:r>
            <w:r>
              <w:rPr>
                <w:b/>
                <w:bCs/>
                <w:sz w:val="24"/>
                <w:szCs w:val="24"/>
              </w:rPr>
              <w:fldChar w:fldCharType="end"/>
            </w:r>
          </w:p>
        </w:sdtContent>
      </w:sdt>
    </w:sdtContent>
  </w:sdt>
  <w:p w14:paraId="0DBFF3F0" w14:textId="77777777" w:rsidR="00DD4B33" w:rsidRDefault="00DD4B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3BC34" w14:textId="77777777" w:rsidR="00A83992" w:rsidRDefault="00A83992" w:rsidP="00B31222">
      <w:r>
        <w:separator/>
      </w:r>
    </w:p>
  </w:footnote>
  <w:footnote w:type="continuationSeparator" w:id="0">
    <w:p w14:paraId="59750BCD" w14:textId="77777777" w:rsidR="00A83992" w:rsidRDefault="00A8399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D4B33" w:rsidRPr="005C106F" w14:paraId="3E46B2B2" w14:textId="77777777" w:rsidTr="000930AE">
      <w:trPr>
        <w:trHeight w:val="1412"/>
      </w:trPr>
      <w:tc>
        <w:tcPr>
          <w:tcW w:w="2835" w:type="dxa"/>
          <w:shd w:val="clear" w:color="auto" w:fill="auto"/>
        </w:tcPr>
        <w:p w14:paraId="0490311A" w14:textId="77777777" w:rsidR="00DD4B33" w:rsidRPr="005C106F" w:rsidRDefault="00DD4B33" w:rsidP="00EF4A64">
          <w:pPr>
            <w:tabs>
              <w:tab w:val="right" w:pos="4273"/>
            </w:tabs>
            <w:rPr>
              <w:rFonts w:ascii="Garamond" w:eastAsia="Calibri" w:hAnsi="Garamond"/>
              <w:sz w:val="16"/>
              <w:szCs w:val="16"/>
              <w:lang w:eastAsia="en-US"/>
            </w:rPr>
          </w:pPr>
        </w:p>
      </w:tc>
      <w:tc>
        <w:tcPr>
          <w:tcW w:w="6733" w:type="dxa"/>
          <w:shd w:val="clear" w:color="auto" w:fill="auto"/>
        </w:tcPr>
        <w:p w14:paraId="2AB87642" w14:textId="77777777" w:rsidR="00DD4B33" w:rsidRDefault="00DD4B33"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DD4B33" w14:paraId="1BE7E56B" w14:textId="77777777" w:rsidTr="005743D2">
            <w:trPr>
              <w:gridBefore w:val="1"/>
              <w:gridAfter w:val="1"/>
              <w:wBefore w:w="572" w:type="dxa"/>
              <w:wAfter w:w="77" w:type="dxa"/>
              <w:trHeight w:val="144"/>
            </w:trPr>
            <w:tc>
              <w:tcPr>
                <w:tcW w:w="2698" w:type="dxa"/>
                <w:gridSpan w:val="2"/>
              </w:tcPr>
              <w:p w14:paraId="019D8438" w14:textId="77777777" w:rsidR="00DD4B33" w:rsidRPr="00026EBB" w:rsidRDefault="00DD4B3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12E5FB57" w14:textId="14D1F754" w:rsidR="00DD4B33" w:rsidRPr="00026EBB" w:rsidRDefault="00C2262F" w:rsidP="00AE32A8">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04621</w:t>
                </w:r>
                <w:r w:rsidR="00DD4B33" w:rsidRPr="00026EBB">
                  <w:rPr>
                    <w:rFonts w:ascii="Palatino Linotype" w:eastAsia="Calibri" w:hAnsi="Palatino Linotype" w:cs="Tahoma"/>
                    <w:bCs/>
                    <w:sz w:val="22"/>
                    <w:szCs w:val="22"/>
                    <w:lang w:eastAsia="en-US"/>
                  </w:rPr>
                  <w:t>/INFOEM/IP/RR/2018</w:t>
                </w:r>
                <w:r w:rsidR="00DD4B33">
                  <w:rPr>
                    <w:rFonts w:ascii="Palatino Linotype" w:eastAsia="Calibri" w:hAnsi="Palatino Linotype" w:cs="Tahoma"/>
                    <w:bCs/>
                    <w:sz w:val="22"/>
                    <w:szCs w:val="22"/>
                    <w:lang w:eastAsia="en-US"/>
                  </w:rPr>
                  <w:t xml:space="preserve"> </w:t>
                </w:r>
              </w:p>
            </w:tc>
          </w:tr>
          <w:tr w:rsidR="00DD4B33" w14:paraId="1D24DC2F" w14:textId="77777777" w:rsidTr="005743D2">
            <w:trPr>
              <w:gridBefore w:val="1"/>
              <w:gridAfter w:val="1"/>
              <w:wBefore w:w="572" w:type="dxa"/>
              <w:wAfter w:w="77" w:type="dxa"/>
              <w:trHeight w:val="144"/>
            </w:trPr>
            <w:tc>
              <w:tcPr>
                <w:tcW w:w="2698" w:type="dxa"/>
                <w:gridSpan w:val="2"/>
              </w:tcPr>
              <w:p w14:paraId="2A58EA50" w14:textId="77777777" w:rsidR="00DD4B33" w:rsidRPr="00026EBB" w:rsidRDefault="00DD4B3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3021D63E" w14:textId="0F3BE3FF" w:rsidR="00DD4B33" w:rsidRPr="00026EBB" w:rsidRDefault="00C2262F" w:rsidP="00662E00">
                <w:pPr>
                  <w:tabs>
                    <w:tab w:val="right" w:pos="8838"/>
                  </w:tabs>
                  <w:jc w:val="both"/>
                  <w:rPr>
                    <w:rFonts w:ascii="Palatino Linotype" w:eastAsia="Calibri" w:hAnsi="Palatino Linotype" w:cs="Tahoma"/>
                    <w:sz w:val="22"/>
                    <w:szCs w:val="22"/>
                    <w:lang w:val="es-MX" w:eastAsia="en-US"/>
                  </w:rPr>
                </w:pPr>
                <w:r w:rsidRPr="00C2262F">
                  <w:rPr>
                    <w:rFonts w:ascii="Palatino Linotype" w:eastAsia="Calibri" w:hAnsi="Palatino Linotype" w:cs="Tahoma"/>
                    <w:sz w:val="22"/>
                    <w:szCs w:val="22"/>
                    <w:lang w:val="es-MX" w:eastAsia="en-US"/>
                  </w:rPr>
                  <w:t>Ayuntamiento de Tequixquiac</w:t>
                </w:r>
              </w:p>
            </w:tc>
          </w:tr>
          <w:tr w:rsidR="00DD4B33" w14:paraId="574D76B0" w14:textId="77777777" w:rsidTr="005743D2">
            <w:trPr>
              <w:gridBefore w:val="1"/>
              <w:gridAfter w:val="1"/>
              <w:wBefore w:w="572" w:type="dxa"/>
              <w:wAfter w:w="77" w:type="dxa"/>
              <w:trHeight w:val="138"/>
            </w:trPr>
            <w:tc>
              <w:tcPr>
                <w:tcW w:w="2698" w:type="dxa"/>
                <w:gridSpan w:val="2"/>
              </w:tcPr>
              <w:p w14:paraId="2A1FB621" w14:textId="77777777" w:rsidR="00DD4B33" w:rsidRPr="00026EBB" w:rsidRDefault="00DD4B3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D9AD0EB" w14:textId="77777777" w:rsidR="00DD4B33" w:rsidRPr="00026EBB" w:rsidRDefault="00DD4B33"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DD4B33" w14:paraId="087B3686" w14:textId="77777777" w:rsidTr="00DB7E5F">
            <w:trPr>
              <w:trHeight w:val="283"/>
            </w:trPr>
            <w:tc>
              <w:tcPr>
                <w:tcW w:w="2698" w:type="dxa"/>
                <w:gridSpan w:val="2"/>
              </w:tcPr>
              <w:p w14:paraId="51CF1FAE" w14:textId="77777777" w:rsidR="00DD4B33" w:rsidRPr="00E10748" w:rsidRDefault="00DD4B33" w:rsidP="005743D2">
                <w:pPr>
                  <w:tabs>
                    <w:tab w:val="right" w:pos="8838"/>
                  </w:tabs>
                  <w:rPr>
                    <w:rFonts w:ascii="Tahoma" w:eastAsia="Calibri" w:hAnsi="Tahoma" w:cs="Tahoma"/>
                    <w:b/>
                    <w:sz w:val="22"/>
                    <w:szCs w:val="22"/>
                    <w:lang w:val="es-MX" w:eastAsia="en-US"/>
                  </w:rPr>
                </w:pPr>
              </w:p>
            </w:tc>
            <w:tc>
              <w:tcPr>
                <w:tcW w:w="3621" w:type="dxa"/>
                <w:gridSpan w:val="3"/>
              </w:tcPr>
              <w:p w14:paraId="11FF415D" w14:textId="77777777" w:rsidR="00DD4B33" w:rsidRPr="00E10748" w:rsidRDefault="00DD4B33" w:rsidP="005743D2">
                <w:pPr>
                  <w:tabs>
                    <w:tab w:val="right" w:pos="8838"/>
                  </w:tabs>
                  <w:jc w:val="both"/>
                  <w:rPr>
                    <w:rFonts w:ascii="Tahoma" w:eastAsia="Calibri" w:hAnsi="Tahoma" w:cs="Tahoma"/>
                    <w:b/>
                    <w:sz w:val="22"/>
                    <w:szCs w:val="22"/>
                    <w:lang w:val="es-MX" w:eastAsia="en-US"/>
                  </w:rPr>
                </w:pPr>
              </w:p>
            </w:tc>
          </w:tr>
        </w:tbl>
        <w:p w14:paraId="79E76CD2" w14:textId="77777777" w:rsidR="00DD4B33" w:rsidRPr="005C106F" w:rsidRDefault="00DD4B33" w:rsidP="005743D2">
          <w:pPr>
            <w:tabs>
              <w:tab w:val="right" w:pos="8838"/>
            </w:tabs>
            <w:ind w:left="-28"/>
            <w:jc w:val="both"/>
            <w:rPr>
              <w:rFonts w:ascii="Arial" w:eastAsia="Calibri" w:hAnsi="Arial" w:cs="Arial"/>
              <w:b/>
              <w:sz w:val="22"/>
              <w:szCs w:val="22"/>
              <w:lang w:eastAsia="en-US"/>
            </w:rPr>
          </w:pPr>
        </w:p>
      </w:tc>
    </w:tr>
  </w:tbl>
  <w:p w14:paraId="39421AA0" w14:textId="77777777" w:rsidR="00DD4B33" w:rsidRPr="00443C6B" w:rsidRDefault="00DD4B33"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F479D" w14:textId="77777777" w:rsidR="00DD4B33" w:rsidRDefault="00DD4B33"/>
  <w:tbl>
    <w:tblPr>
      <w:tblW w:w="9568" w:type="dxa"/>
      <w:tblLayout w:type="fixed"/>
      <w:tblLook w:val="04A0" w:firstRow="1" w:lastRow="0" w:firstColumn="1" w:lastColumn="0" w:noHBand="0" w:noVBand="1"/>
    </w:tblPr>
    <w:tblGrid>
      <w:gridCol w:w="2835"/>
      <w:gridCol w:w="6733"/>
    </w:tblGrid>
    <w:tr w:rsidR="00DD4B33" w:rsidRPr="005C106F" w14:paraId="3F733837" w14:textId="77777777" w:rsidTr="003B165A">
      <w:trPr>
        <w:trHeight w:val="1435"/>
      </w:trPr>
      <w:tc>
        <w:tcPr>
          <w:tcW w:w="2835" w:type="dxa"/>
          <w:shd w:val="clear" w:color="auto" w:fill="auto"/>
        </w:tcPr>
        <w:p w14:paraId="333B2355" w14:textId="77777777" w:rsidR="00DD4B33" w:rsidRPr="005C106F" w:rsidRDefault="00DD4B33" w:rsidP="00DB7E5F">
          <w:pPr>
            <w:tabs>
              <w:tab w:val="right" w:pos="4273"/>
            </w:tabs>
            <w:rPr>
              <w:rFonts w:ascii="Garamond" w:eastAsia="Calibri" w:hAnsi="Garamond"/>
              <w:sz w:val="16"/>
              <w:szCs w:val="16"/>
              <w:lang w:eastAsia="en-US"/>
            </w:rPr>
          </w:pPr>
        </w:p>
      </w:tc>
      <w:tc>
        <w:tcPr>
          <w:tcW w:w="6733" w:type="dxa"/>
          <w:shd w:val="clear" w:color="auto" w:fill="auto"/>
        </w:tcPr>
        <w:p w14:paraId="7EC750C9" w14:textId="77777777" w:rsidR="00DD4B33" w:rsidRPr="005C106F" w:rsidRDefault="00DD4B33" w:rsidP="00DB7E5F">
          <w:pPr>
            <w:tabs>
              <w:tab w:val="right" w:pos="8838"/>
            </w:tabs>
            <w:ind w:left="-28"/>
            <w:jc w:val="both"/>
            <w:rPr>
              <w:rFonts w:ascii="Arial" w:eastAsia="Calibri" w:hAnsi="Arial" w:cs="Arial"/>
              <w:b/>
              <w:sz w:val="22"/>
              <w:szCs w:val="22"/>
              <w:lang w:eastAsia="en-US"/>
            </w:rPr>
          </w:pPr>
        </w:p>
      </w:tc>
    </w:tr>
  </w:tbl>
  <w:p w14:paraId="42405FEF" w14:textId="77777777" w:rsidR="00DD4B33" w:rsidRDefault="00DD4B33" w:rsidP="00B727C5">
    <w:pPr>
      <w:pStyle w:val="Encabezado"/>
    </w:pPr>
  </w:p>
  <w:p w14:paraId="3AAD3861" w14:textId="77777777" w:rsidR="00DD4B33" w:rsidRDefault="00DD4B33"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E2C6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3D67CC"/>
    <w:multiLevelType w:val="hybridMultilevel"/>
    <w:tmpl w:val="6142BD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E774C3"/>
    <w:multiLevelType w:val="hybridMultilevel"/>
    <w:tmpl w:val="375414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21B8E"/>
    <w:multiLevelType w:val="hybridMultilevel"/>
    <w:tmpl w:val="80DE2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780476"/>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93804"/>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6D5F4B"/>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813276"/>
    <w:multiLevelType w:val="hybridMultilevel"/>
    <w:tmpl w:val="4A8A105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D3032E"/>
    <w:multiLevelType w:val="hybridMultilevel"/>
    <w:tmpl w:val="6142BD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27256DC1"/>
    <w:multiLevelType w:val="hybridMultilevel"/>
    <w:tmpl w:val="BCDA6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1848ED"/>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B52184"/>
    <w:multiLevelType w:val="hybridMultilevel"/>
    <w:tmpl w:val="55401082"/>
    <w:lvl w:ilvl="0" w:tplc="8A7C2C1A">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96B6DE0"/>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E89534F"/>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FD3971"/>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180FD7"/>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E93456"/>
    <w:multiLevelType w:val="hybridMultilevel"/>
    <w:tmpl w:val="EFA07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93E01"/>
    <w:multiLevelType w:val="hybridMultilevel"/>
    <w:tmpl w:val="7EACED38"/>
    <w:lvl w:ilvl="0" w:tplc="D3F05306">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7320547A"/>
    <w:multiLevelType w:val="hybridMultilevel"/>
    <w:tmpl w:val="5C0C9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9"/>
  </w:num>
  <w:num w:numId="2">
    <w:abstractNumId w:val="0"/>
  </w:num>
  <w:num w:numId="3">
    <w:abstractNumId w:val="4"/>
  </w:num>
  <w:num w:numId="4">
    <w:abstractNumId w:val="37"/>
  </w:num>
  <w:num w:numId="5">
    <w:abstractNumId w:val="17"/>
  </w:num>
  <w:num w:numId="6">
    <w:abstractNumId w:val="36"/>
  </w:num>
  <w:num w:numId="7">
    <w:abstractNumId w:val="14"/>
  </w:num>
  <w:num w:numId="8">
    <w:abstractNumId w:val="34"/>
  </w:num>
  <w:num w:numId="9">
    <w:abstractNumId w:val="25"/>
  </w:num>
  <w:num w:numId="10">
    <w:abstractNumId w:val="1"/>
  </w:num>
  <w:num w:numId="11">
    <w:abstractNumId w:val="22"/>
  </w:num>
  <w:num w:numId="12">
    <w:abstractNumId w:val="29"/>
  </w:num>
  <w:num w:numId="13">
    <w:abstractNumId w:val="18"/>
  </w:num>
  <w:num w:numId="14">
    <w:abstractNumId w:val="20"/>
  </w:num>
  <w:num w:numId="15">
    <w:abstractNumId w:val="21"/>
  </w:num>
  <w:num w:numId="16">
    <w:abstractNumId w:val="33"/>
  </w:num>
  <w:num w:numId="17">
    <w:abstractNumId w:val="26"/>
  </w:num>
  <w:num w:numId="18">
    <w:abstractNumId w:val="28"/>
  </w:num>
  <w:num w:numId="19">
    <w:abstractNumId w:val="23"/>
  </w:num>
  <w:num w:numId="20">
    <w:abstractNumId w:val="12"/>
  </w:num>
  <w:num w:numId="21">
    <w:abstractNumId w:val="15"/>
  </w:num>
  <w:num w:numId="22">
    <w:abstractNumId w:val="16"/>
  </w:num>
  <w:num w:numId="23">
    <w:abstractNumId w:val="7"/>
  </w:num>
  <w:num w:numId="24">
    <w:abstractNumId w:val="11"/>
  </w:num>
  <w:num w:numId="25">
    <w:abstractNumId w:val="19"/>
  </w:num>
  <w:num w:numId="26">
    <w:abstractNumId w:val="38"/>
  </w:num>
  <w:num w:numId="27">
    <w:abstractNumId w:val="9"/>
  </w:num>
  <w:num w:numId="28">
    <w:abstractNumId w:val="32"/>
  </w:num>
  <w:num w:numId="29">
    <w:abstractNumId w:val="10"/>
  </w:num>
  <w:num w:numId="30">
    <w:abstractNumId w:val="8"/>
  </w:num>
  <w:num w:numId="31">
    <w:abstractNumId w:val="6"/>
  </w:num>
  <w:num w:numId="32">
    <w:abstractNumId w:val="31"/>
  </w:num>
  <w:num w:numId="33">
    <w:abstractNumId w:val="30"/>
  </w:num>
  <w:num w:numId="34">
    <w:abstractNumId w:val="24"/>
  </w:num>
  <w:num w:numId="35">
    <w:abstractNumId w:val="27"/>
  </w:num>
  <w:num w:numId="36">
    <w:abstractNumId w:val="2"/>
  </w:num>
  <w:num w:numId="37">
    <w:abstractNumId w:val="5"/>
  </w:num>
  <w:num w:numId="38">
    <w:abstractNumId w:val="35"/>
  </w:num>
  <w:num w:numId="39">
    <w:abstractNumId w:val="13"/>
  </w:num>
  <w:num w:numId="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019"/>
    <w:rsid w:val="0002106F"/>
    <w:rsid w:val="000212E5"/>
    <w:rsid w:val="00021C64"/>
    <w:rsid w:val="00023837"/>
    <w:rsid w:val="00024104"/>
    <w:rsid w:val="000241C5"/>
    <w:rsid w:val="00026EBB"/>
    <w:rsid w:val="000313A7"/>
    <w:rsid w:val="000313C2"/>
    <w:rsid w:val="0003218A"/>
    <w:rsid w:val="00032F5B"/>
    <w:rsid w:val="00034E9D"/>
    <w:rsid w:val="000373BC"/>
    <w:rsid w:val="00037B34"/>
    <w:rsid w:val="00037F4B"/>
    <w:rsid w:val="0004168D"/>
    <w:rsid w:val="000417E9"/>
    <w:rsid w:val="00043C4B"/>
    <w:rsid w:val="0004646B"/>
    <w:rsid w:val="00047D67"/>
    <w:rsid w:val="00051A65"/>
    <w:rsid w:val="00052354"/>
    <w:rsid w:val="000528E6"/>
    <w:rsid w:val="0006017B"/>
    <w:rsid w:val="00062C4F"/>
    <w:rsid w:val="000632D2"/>
    <w:rsid w:val="00065E9B"/>
    <w:rsid w:val="00073274"/>
    <w:rsid w:val="000813B0"/>
    <w:rsid w:val="0008148B"/>
    <w:rsid w:val="0008165E"/>
    <w:rsid w:val="00081C8C"/>
    <w:rsid w:val="00082F59"/>
    <w:rsid w:val="000930AE"/>
    <w:rsid w:val="000931D6"/>
    <w:rsid w:val="00093D95"/>
    <w:rsid w:val="00093EF5"/>
    <w:rsid w:val="00094124"/>
    <w:rsid w:val="00095837"/>
    <w:rsid w:val="00097211"/>
    <w:rsid w:val="0009793B"/>
    <w:rsid w:val="000A20A4"/>
    <w:rsid w:val="000A2389"/>
    <w:rsid w:val="000A238F"/>
    <w:rsid w:val="000A7211"/>
    <w:rsid w:val="000B0B4E"/>
    <w:rsid w:val="000B1BB5"/>
    <w:rsid w:val="000B1D37"/>
    <w:rsid w:val="000B2C93"/>
    <w:rsid w:val="000B36DD"/>
    <w:rsid w:val="000B4039"/>
    <w:rsid w:val="000B4B98"/>
    <w:rsid w:val="000B5711"/>
    <w:rsid w:val="000B6020"/>
    <w:rsid w:val="000B691A"/>
    <w:rsid w:val="000C2283"/>
    <w:rsid w:val="000C27CA"/>
    <w:rsid w:val="000C5940"/>
    <w:rsid w:val="000C59CB"/>
    <w:rsid w:val="000C6D13"/>
    <w:rsid w:val="000D0B08"/>
    <w:rsid w:val="000D514C"/>
    <w:rsid w:val="000D71F7"/>
    <w:rsid w:val="000E087D"/>
    <w:rsid w:val="000E0BEA"/>
    <w:rsid w:val="000E67E4"/>
    <w:rsid w:val="000F24C8"/>
    <w:rsid w:val="000F3DA0"/>
    <w:rsid w:val="000F4876"/>
    <w:rsid w:val="000F555D"/>
    <w:rsid w:val="000F7A45"/>
    <w:rsid w:val="000F7FD8"/>
    <w:rsid w:val="00100BAC"/>
    <w:rsid w:val="001017B7"/>
    <w:rsid w:val="001034C6"/>
    <w:rsid w:val="00103D64"/>
    <w:rsid w:val="001049B0"/>
    <w:rsid w:val="00104ADB"/>
    <w:rsid w:val="001057BC"/>
    <w:rsid w:val="00106127"/>
    <w:rsid w:val="001076F1"/>
    <w:rsid w:val="00107D2F"/>
    <w:rsid w:val="001111C3"/>
    <w:rsid w:val="001133D5"/>
    <w:rsid w:val="00114068"/>
    <w:rsid w:val="001150E9"/>
    <w:rsid w:val="001224BA"/>
    <w:rsid w:val="00127757"/>
    <w:rsid w:val="00130F33"/>
    <w:rsid w:val="00132A80"/>
    <w:rsid w:val="00132F95"/>
    <w:rsid w:val="001373A9"/>
    <w:rsid w:val="001426E4"/>
    <w:rsid w:val="0014307A"/>
    <w:rsid w:val="00144D0B"/>
    <w:rsid w:val="00146080"/>
    <w:rsid w:val="00147566"/>
    <w:rsid w:val="00151053"/>
    <w:rsid w:val="00151442"/>
    <w:rsid w:val="00151FBB"/>
    <w:rsid w:val="0015211F"/>
    <w:rsid w:val="00155F96"/>
    <w:rsid w:val="00156408"/>
    <w:rsid w:val="00156A6B"/>
    <w:rsid w:val="00161DF9"/>
    <w:rsid w:val="00162CCE"/>
    <w:rsid w:val="00165891"/>
    <w:rsid w:val="00167281"/>
    <w:rsid w:val="001675BF"/>
    <w:rsid w:val="00170545"/>
    <w:rsid w:val="00171ADD"/>
    <w:rsid w:val="00173688"/>
    <w:rsid w:val="0017459B"/>
    <w:rsid w:val="00175B2F"/>
    <w:rsid w:val="0017695F"/>
    <w:rsid w:val="00182F0F"/>
    <w:rsid w:val="00183D24"/>
    <w:rsid w:val="001851A6"/>
    <w:rsid w:val="001875A7"/>
    <w:rsid w:val="001879E1"/>
    <w:rsid w:val="00191FD8"/>
    <w:rsid w:val="0019389B"/>
    <w:rsid w:val="00194582"/>
    <w:rsid w:val="001A1B88"/>
    <w:rsid w:val="001A1B94"/>
    <w:rsid w:val="001A22F5"/>
    <w:rsid w:val="001A7FD2"/>
    <w:rsid w:val="001B107D"/>
    <w:rsid w:val="001B2CD9"/>
    <w:rsid w:val="001B62A0"/>
    <w:rsid w:val="001B790F"/>
    <w:rsid w:val="001C282F"/>
    <w:rsid w:val="001C2A54"/>
    <w:rsid w:val="001D0086"/>
    <w:rsid w:val="001D0094"/>
    <w:rsid w:val="001D2154"/>
    <w:rsid w:val="001D2735"/>
    <w:rsid w:val="001D6229"/>
    <w:rsid w:val="001D7012"/>
    <w:rsid w:val="001D7BD2"/>
    <w:rsid w:val="001E2A4D"/>
    <w:rsid w:val="001E53C2"/>
    <w:rsid w:val="001E551B"/>
    <w:rsid w:val="001F0E9C"/>
    <w:rsid w:val="001F1540"/>
    <w:rsid w:val="001F652C"/>
    <w:rsid w:val="001F68B9"/>
    <w:rsid w:val="001F739F"/>
    <w:rsid w:val="001F78D9"/>
    <w:rsid w:val="00202DB8"/>
    <w:rsid w:val="00207736"/>
    <w:rsid w:val="00212460"/>
    <w:rsid w:val="00215D0D"/>
    <w:rsid w:val="00217AEF"/>
    <w:rsid w:val="00221576"/>
    <w:rsid w:val="00221EC9"/>
    <w:rsid w:val="00223ECD"/>
    <w:rsid w:val="002241A6"/>
    <w:rsid w:val="002241E8"/>
    <w:rsid w:val="00224774"/>
    <w:rsid w:val="002247B0"/>
    <w:rsid w:val="00224F7A"/>
    <w:rsid w:val="00225152"/>
    <w:rsid w:val="00230E81"/>
    <w:rsid w:val="00232673"/>
    <w:rsid w:val="002334E4"/>
    <w:rsid w:val="00236863"/>
    <w:rsid w:val="00237C1F"/>
    <w:rsid w:val="00237D0D"/>
    <w:rsid w:val="002433A4"/>
    <w:rsid w:val="002435DC"/>
    <w:rsid w:val="00247B17"/>
    <w:rsid w:val="00247C1D"/>
    <w:rsid w:val="00250389"/>
    <w:rsid w:val="00252669"/>
    <w:rsid w:val="002534FF"/>
    <w:rsid w:val="00254209"/>
    <w:rsid w:val="00254288"/>
    <w:rsid w:val="002545AA"/>
    <w:rsid w:val="0025469C"/>
    <w:rsid w:val="002579CE"/>
    <w:rsid w:val="00260FC9"/>
    <w:rsid w:val="00260FEC"/>
    <w:rsid w:val="00261DD6"/>
    <w:rsid w:val="00264223"/>
    <w:rsid w:val="002657E2"/>
    <w:rsid w:val="0026609C"/>
    <w:rsid w:val="002705D2"/>
    <w:rsid w:val="0027263A"/>
    <w:rsid w:val="002727CC"/>
    <w:rsid w:val="00273679"/>
    <w:rsid w:val="00281A35"/>
    <w:rsid w:val="00283DEB"/>
    <w:rsid w:val="00283E90"/>
    <w:rsid w:val="00284486"/>
    <w:rsid w:val="00285644"/>
    <w:rsid w:val="0028581E"/>
    <w:rsid w:val="002921EB"/>
    <w:rsid w:val="0029330C"/>
    <w:rsid w:val="00293491"/>
    <w:rsid w:val="00293A8C"/>
    <w:rsid w:val="002A0FB8"/>
    <w:rsid w:val="002A311F"/>
    <w:rsid w:val="002A3B3C"/>
    <w:rsid w:val="002A6193"/>
    <w:rsid w:val="002A7BD4"/>
    <w:rsid w:val="002A7F32"/>
    <w:rsid w:val="002B20A1"/>
    <w:rsid w:val="002B226E"/>
    <w:rsid w:val="002B46D4"/>
    <w:rsid w:val="002B54CF"/>
    <w:rsid w:val="002C1A9C"/>
    <w:rsid w:val="002D1BE4"/>
    <w:rsid w:val="002D5DDD"/>
    <w:rsid w:val="002E0CBB"/>
    <w:rsid w:val="002E3060"/>
    <w:rsid w:val="002E5015"/>
    <w:rsid w:val="002E7ACF"/>
    <w:rsid w:val="002F0CE9"/>
    <w:rsid w:val="002F199F"/>
    <w:rsid w:val="002F2923"/>
    <w:rsid w:val="002F3691"/>
    <w:rsid w:val="002F3BD0"/>
    <w:rsid w:val="002F72B5"/>
    <w:rsid w:val="00300A0B"/>
    <w:rsid w:val="00301F46"/>
    <w:rsid w:val="00302FD3"/>
    <w:rsid w:val="00303CAD"/>
    <w:rsid w:val="00304689"/>
    <w:rsid w:val="003046FD"/>
    <w:rsid w:val="00306418"/>
    <w:rsid w:val="003066BE"/>
    <w:rsid w:val="0030726B"/>
    <w:rsid w:val="003100F3"/>
    <w:rsid w:val="00310C11"/>
    <w:rsid w:val="00310CB5"/>
    <w:rsid w:val="00315492"/>
    <w:rsid w:val="00316600"/>
    <w:rsid w:val="003172EC"/>
    <w:rsid w:val="003201BA"/>
    <w:rsid w:val="0032170B"/>
    <w:rsid w:val="00323325"/>
    <w:rsid w:val="003243B0"/>
    <w:rsid w:val="00325EC0"/>
    <w:rsid w:val="003340EC"/>
    <w:rsid w:val="003350FF"/>
    <w:rsid w:val="0034057C"/>
    <w:rsid w:val="00350142"/>
    <w:rsid w:val="00351628"/>
    <w:rsid w:val="003526FB"/>
    <w:rsid w:val="00353B6D"/>
    <w:rsid w:val="00354920"/>
    <w:rsid w:val="00355AA1"/>
    <w:rsid w:val="00355DC6"/>
    <w:rsid w:val="003604D7"/>
    <w:rsid w:val="0036351E"/>
    <w:rsid w:val="00364521"/>
    <w:rsid w:val="00365026"/>
    <w:rsid w:val="00367F82"/>
    <w:rsid w:val="00371DF9"/>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16D4"/>
    <w:rsid w:val="003A357E"/>
    <w:rsid w:val="003A6E62"/>
    <w:rsid w:val="003A78B5"/>
    <w:rsid w:val="003A7BE8"/>
    <w:rsid w:val="003A7C85"/>
    <w:rsid w:val="003A7FBE"/>
    <w:rsid w:val="003B0D09"/>
    <w:rsid w:val="003B165A"/>
    <w:rsid w:val="003B2140"/>
    <w:rsid w:val="003B3EF3"/>
    <w:rsid w:val="003C2478"/>
    <w:rsid w:val="003C28B8"/>
    <w:rsid w:val="003C6934"/>
    <w:rsid w:val="003C74F9"/>
    <w:rsid w:val="003C7FD0"/>
    <w:rsid w:val="003D0268"/>
    <w:rsid w:val="003D1A43"/>
    <w:rsid w:val="003D1A64"/>
    <w:rsid w:val="003D3A9C"/>
    <w:rsid w:val="003D6A3F"/>
    <w:rsid w:val="003D7DA3"/>
    <w:rsid w:val="003E13A6"/>
    <w:rsid w:val="003E31E5"/>
    <w:rsid w:val="003E32ED"/>
    <w:rsid w:val="003E3A39"/>
    <w:rsid w:val="003E56BD"/>
    <w:rsid w:val="003E58C9"/>
    <w:rsid w:val="003E79C7"/>
    <w:rsid w:val="003E7E37"/>
    <w:rsid w:val="003F204B"/>
    <w:rsid w:val="003F28ED"/>
    <w:rsid w:val="003F578D"/>
    <w:rsid w:val="003F650B"/>
    <w:rsid w:val="003F67B8"/>
    <w:rsid w:val="004004E9"/>
    <w:rsid w:val="00400FDE"/>
    <w:rsid w:val="00402595"/>
    <w:rsid w:val="004033A7"/>
    <w:rsid w:val="004052C5"/>
    <w:rsid w:val="004100AA"/>
    <w:rsid w:val="00412203"/>
    <w:rsid w:val="0041563A"/>
    <w:rsid w:val="00417DE3"/>
    <w:rsid w:val="00420B07"/>
    <w:rsid w:val="00422869"/>
    <w:rsid w:val="00426448"/>
    <w:rsid w:val="0043197C"/>
    <w:rsid w:val="0043257A"/>
    <w:rsid w:val="00435E0C"/>
    <w:rsid w:val="00436FD3"/>
    <w:rsid w:val="004406CF"/>
    <w:rsid w:val="00441804"/>
    <w:rsid w:val="004435B4"/>
    <w:rsid w:val="00444335"/>
    <w:rsid w:val="004517E5"/>
    <w:rsid w:val="0045319A"/>
    <w:rsid w:val="0046048A"/>
    <w:rsid w:val="00461690"/>
    <w:rsid w:val="00462ED7"/>
    <w:rsid w:val="00466346"/>
    <w:rsid w:val="004751D6"/>
    <w:rsid w:val="00476345"/>
    <w:rsid w:val="00477DBA"/>
    <w:rsid w:val="00477E20"/>
    <w:rsid w:val="00480BB8"/>
    <w:rsid w:val="00480FB1"/>
    <w:rsid w:val="00481674"/>
    <w:rsid w:val="00481D51"/>
    <w:rsid w:val="0048519E"/>
    <w:rsid w:val="00485EC7"/>
    <w:rsid w:val="004860BD"/>
    <w:rsid w:val="00487430"/>
    <w:rsid w:val="004876E1"/>
    <w:rsid w:val="00492DCA"/>
    <w:rsid w:val="00493283"/>
    <w:rsid w:val="0049667A"/>
    <w:rsid w:val="004A0A7B"/>
    <w:rsid w:val="004A0BB0"/>
    <w:rsid w:val="004A1FE5"/>
    <w:rsid w:val="004A26CD"/>
    <w:rsid w:val="004A28C9"/>
    <w:rsid w:val="004A3584"/>
    <w:rsid w:val="004A5121"/>
    <w:rsid w:val="004A577A"/>
    <w:rsid w:val="004A7990"/>
    <w:rsid w:val="004B1796"/>
    <w:rsid w:val="004B1FBA"/>
    <w:rsid w:val="004B2735"/>
    <w:rsid w:val="004B591D"/>
    <w:rsid w:val="004B5F53"/>
    <w:rsid w:val="004B6209"/>
    <w:rsid w:val="004B7542"/>
    <w:rsid w:val="004C0625"/>
    <w:rsid w:val="004C195B"/>
    <w:rsid w:val="004C4ACC"/>
    <w:rsid w:val="004C5354"/>
    <w:rsid w:val="004C63AC"/>
    <w:rsid w:val="004C7E83"/>
    <w:rsid w:val="004D2876"/>
    <w:rsid w:val="004D5DB3"/>
    <w:rsid w:val="004E345F"/>
    <w:rsid w:val="004E41C7"/>
    <w:rsid w:val="004E58C3"/>
    <w:rsid w:val="004E5A21"/>
    <w:rsid w:val="004E7FE7"/>
    <w:rsid w:val="004F2D88"/>
    <w:rsid w:val="004F41A2"/>
    <w:rsid w:val="004F613F"/>
    <w:rsid w:val="0050434B"/>
    <w:rsid w:val="0050485B"/>
    <w:rsid w:val="005070C3"/>
    <w:rsid w:val="005124DC"/>
    <w:rsid w:val="00512F7F"/>
    <w:rsid w:val="005220BE"/>
    <w:rsid w:val="00523A25"/>
    <w:rsid w:val="00542D5F"/>
    <w:rsid w:val="005435DE"/>
    <w:rsid w:val="005448F7"/>
    <w:rsid w:val="00544C28"/>
    <w:rsid w:val="00545159"/>
    <w:rsid w:val="00546BAE"/>
    <w:rsid w:val="00552EBD"/>
    <w:rsid w:val="00553827"/>
    <w:rsid w:val="00555F71"/>
    <w:rsid w:val="00556F0C"/>
    <w:rsid w:val="0057338D"/>
    <w:rsid w:val="005740F6"/>
    <w:rsid w:val="0057435B"/>
    <w:rsid w:val="005743D2"/>
    <w:rsid w:val="00575DE3"/>
    <w:rsid w:val="00576D7A"/>
    <w:rsid w:val="00576F74"/>
    <w:rsid w:val="005802BD"/>
    <w:rsid w:val="00580CE1"/>
    <w:rsid w:val="00586FA8"/>
    <w:rsid w:val="00587F23"/>
    <w:rsid w:val="00591E3A"/>
    <w:rsid w:val="00593CB4"/>
    <w:rsid w:val="00597A04"/>
    <w:rsid w:val="005A1156"/>
    <w:rsid w:val="005A1803"/>
    <w:rsid w:val="005A3131"/>
    <w:rsid w:val="005B0D7C"/>
    <w:rsid w:val="005B0E86"/>
    <w:rsid w:val="005B5DEE"/>
    <w:rsid w:val="005B6854"/>
    <w:rsid w:val="005C0DBE"/>
    <w:rsid w:val="005C4034"/>
    <w:rsid w:val="005C465F"/>
    <w:rsid w:val="005C651C"/>
    <w:rsid w:val="005D0D06"/>
    <w:rsid w:val="005D1427"/>
    <w:rsid w:val="005D2B62"/>
    <w:rsid w:val="005D3091"/>
    <w:rsid w:val="005D49C8"/>
    <w:rsid w:val="005D4C33"/>
    <w:rsid w:val="005D5607"/>
    <w:rsid w:val="005D573F"/>
    <w:rsid w:val="005E37E9"/>
    <w:rsid w:val="005E5C4D"/>
    <w:rsid w:val="005F03DB"/>
    <w:rsid w:val="005F11C2"/>
    <w:rsid w:val="005F1701"/>
    <w:rsid w:val="005F7113"/>
    <w:rsid w:val="005F7B7F"/>
    <w:rsid w:val="00602E30"/>
    <w:rsid w:val="00603A46"/>
    <w:rsid w:val="006102DE"/>
    <w:rsid w:val="00611A49"/>
    <w:rsid w:val="00613017"/>
    <w:rsid w:val="00613A54"/>
    <w:rsid w:val="00616189"/>
    <w:rsid w:val="006166F0"/>
    <w:rsid w:val="00621760"/>
    <w:rsid w:val="006217BB"/>
    <w:rsid w:val="00624BB7"/>
    <w:rsid w:val="00625BD5"/>
    <w:rsid w:val="00625D26"/>
    <w:rsid w:val="00625DFB"/>
    <w:rsid w:val="00633C96"/>
    <w:rsid w:val="00634CEB"/>
    <w:rsid w:val="00637179"/>
    <w:rsid w:val="00646100"/>
    <w:rsid w:val="006476CA"/>
    <w:rsid w:val="0065100D"/>
    <w:rsid w:val="006552AE"/>
    <w:rsid w:val="00655773"/>
    <w:rsid w:val="006563C5"/>
    <w:rsid w:val="006563CA"/>
    <w:rsid w:val="006565B2"/>
    <w:rsid w:val="006578FC"/>
    <w:rsid w:val="006608AB"/>
    <w:rsid w:val="00662E00"/>
    <w:rsid w:val="00663A32"/>
    <w:rsid w:val="00663B2D"/>
    <w:rsid w:val="00664587"/>
    <w:rsid w:val="00666F25"/>
    <w:rsid w:val="00667C1C"/>
    <w:rsid w:val="00671885"/>
    <w:rsid w:val="00673DD4"/>
    <w:rsid w:val="00674AEB"/>
    <w:rsid w:val="006753B0"/>
    <w:rsid w:val="00681656"/>
    <w:rsid w:val="00683CB5"/>
    <w:rsid w:val="0068455C"/>
    <w:rsid w:val="00685328"/>
    <w:rsid w:val="0068560D"/>
    <w:rsid w:val="00690562"/>
    <w:rsid w:val="0069333E"/>
    <w:rsid w:val="00693C8E"/>
    <w:rsid w:val="006969BA"/>
    <w:rsid w:val="00696EAF"/>
    <w:rsid w:val="006A026A"/>
    <w:rsid w:val="006A0425"/>
    <w:rsid w:val="006A1D62"/>
    <w:rsid w:val="006A6D7F"/>
    <w:rsid w:val="006B0298"/>
    <w:rsid w:val="006B0E83"/>
    <w:rsid w:val="006B5493"/>
    <w:rsid w:val="006C10C0"/>
    <w:rsid w:val="006C1B1D"/>
    <w:rsid w:val="006C32BB"/>
    <w:rsid w:val="006C3747"/>
    <w:rsid w:val="006C4132"/>
    <w:rsid w:val="006C7760"/>
    <w:rsid w:val="006C7EEA"/>
    <w:rsid w:val="006D2CFD"/>
    <w:rsid w:val="006D4AE4"/>
    <w:rsid w:val="006D522C"/>
    <w:rsid w:val="006D56AA"/>
    <w:rsid w:val="006D6620"/>
    <w:rsid w:val="006D7795"/>
    <w:rsid w:val="006D7ACB"/>
    <w:rsid w:val="006E00EF"/>
    <w:rsid w:val="006E1A7A"/>
    <w:rsid w:val="006F01E7"/>
    <w:rsid w:val="006F1F3A"/>
    <w:rsid w:val="006F7630"/>
    <w:rsid w:val="006F76DD"/>
    <w:rsid w:val="006F7EB8"/>
    <w:rsid w:val="00702DD7"/>
    <w:rsid w:val="007047D3"/>
    <w:rsid w:val="00705C40"/>
    <w:rsid w:val="00707BD7"/>
    <w:rsid w:val="0071087E"/>
    <w:rsid w:val="0071540F"/>
    <w:rsid w:val="00715C4D"/>
    <w:rsid w:val="007229A1"/>
    <w:rsid w:val="007235AA"/>
    <w:rsid w:val="00725250"/>
    <w:rsid w:val="0072794B"/>
    <w:rsid w:val="00732289"/>
    <w:rsid w:val="00735915"/>
    <w:rsid w:val="00735C21"/>
    <w:rsid w:val="0073614A"/>
    <w:rsid w:val="00736FF2"/>
    <w:rsid w:val="00737C0B"/>
    <w:rsid w:val="00740C8C"/>
    <w:rsid w:val="00741AC4"/>
    <w:rsid w:val="0074285B"/>
    <w:rsid w:val="007452EA"/>
    <w:rsid w:val="007455AE"/>
    <w:rsid w:val="00745AEC"/>
    <w:rsid w:val="00745CF2"/>
    <w:rsid w:val="00746791"/>
    <w:rsid w:val="007515BC"/>
    <w:rsid w:val="007573B2"/>
    <w:rsid w:val="007574BB"/>
    <w:rsid w:val="0075764C"/>
    <w:rsid w:val="00762198"/>
    <w:rsid w:val="0076258B"/>
    <w:rsid w:val="00763800"/>
    <w:rsid w:val="00763CE8"/>
    <w:rsid w:val="00764E7C"/>
    <w:rsid w:val="00770792"/>
    <w:rsid w:val="007710D0"/>
    <w:rsid w:val="00773D95"/>
    <w:rsid w:val="00774FFE"/>
    <w:rsid w:val="00775638"/>
    <w:rsid w:val="00775677"/>
    <w:rsid w:val="0077599A"/>
    <w:rsid w:val="00777353"/>
    <w:rsid w:val="00780CD6"/>
    <w:rsid w:val="00782EA4"/>
    <w:rsid w:val="00785461"/>
    <w:rsid w:val="00786FF3"/>
    <w:rsid w:val="007875AA"/>
    <w:rsid w:val="007876CF"/>
    <w:rsid w:val="00787778"/>
    <w:rsid w:val="00787B0B"/>
    <w:rsid w:val="00793090"/>
    <w:rsid w:val="00796F2A"/>
    <w:rsid w:val="007A0176"/>
    <w:rsid w:val="007A2F67"/>
    <w:rsid w:val="007A3918"/>
    <w:rsid w:val="007B0E89"/>
    <w:rsid w:val="007B2C38"/>
    <w:rsid w:val="007B2E54"/>
    <w:rsid w:val="007B6F5A"/>
    <w:rsid w:val="007B7498"/>
    <w:rsid w:val="007B7AEE"/>
    <w:rsid w:val="007C59F5"/>
    <w:rsid w:val="007C6E6C"/>
    <w:rsid w:val="007C767A"/>
    <w:rsid w:val="007C7EB6"/>
    <w:rsid w:val="007D2F75"/>
    <w:rsid w:val="007D3C0E"/>
    <w:rsid w:val="007E22E7"/>
    <w:rsid w:val="007E41BC"/>
    <w:rsid w:val="007E4232"/>
    <w:rsid w:val="007E44BF"/>
    <w:rsid w:val="007E69BB"/>
    <w:rsid w:val="007E6AB8"/>
    <w:rsid w:val="007F2109"/>
    <w:rsid w:val="007F21C5"/>
    <w:rsid w:val="007F3ACF"/>
    <w:rsid w:val="007F3EF1"/>
    <w:rsid w:val="007F564B"/>
    <w:rsid w:val="00800FD0"/>
    <w:rsid w:val="00801BCE"/>
    <w:rsid w:val="00802515"/>
    <w:rsid w:val="00804278"/>
    <w:rsid w:val="008063B7"/>
    <w:rsid w:val="0081283F"/>
    <w:rsid w:val="0081395D"/>
    <w:rsid w:val="0081480A"/>
    <w:rsid w:val="008202EB"/>
    <w:rsid w:val="008240D3"/>
    <w:rsid w:val="00827F88"/>
    <w:rsid w:val="008336A5"/>
    <w:rsid w:val="00835474"/>
    <w:rsid w:val="008360D7"/>
    <w:rsid w:val="008373C0"/>
    <w:rsid w:val="0084145F"/>
    <w:rsid w:val="00841DA2"/>
    <w:rsid w:val="008434ED"/>
    <w:rsid w:val="008458F6"/>
    <w:rsid w:val="00845AED"/>
    <w:rsid w:val="00845C22"/>
    <w:rsid w:val="00845CA0"/>
    <w:rsid w:val="0084708E"/>
    <w:rsid w:val="00851AE4"/>
    <w:rsid w:val="00852121"/>
    <w:rsid w:val="0085598D"/>
    <w:rsid w:val="00862771"/>
    <w:rsid w:val="0086682F"/>
    <w:rsid w:val="008675DB"/>
    <w:rsid w:val="00871940"/>
    <w:rsid w:val="0087655E"/>
    <w:rsid w:val="00876F54"/>
    <w:rsid w:val="00877292"/>
    <w:rsid w:val="0087754A"/>
    <w:rsid w:val="0087766C"/>
    <w:rsid w:val="00880552"/>
    <w:rsid w:val="008839DA"/>
    <w:rsid w:val="00884EE8"/>
    <w:rsid w:val="00885168"/>
    <w:rsid w:val="0088739E"/>
    <w:rsid w:val="0089173B"/>
    <w:rsid w:val="00891E76"/>
    <w:rsid w:val="0089220F"/>
    <w:rsid w:val="008935AA"/>
    <w:rsid w:val="008963F0"/>
    <w:rsid w:val="00896C2B"/>
    <w:rsid w:val="008975D5"/>
    <w:rsid w:val="008A03A5"/>
    <w:rsid w:val="008A0DF3"/>
    <w:rsid w:val="008A4138"/>
    <w:rsid w:val="008A5D96"/>
    <w:rsid w:val="008B4240"/>
    <w:rsid w:val="008B5C93"/>
    <w:rsid w:val="008B6848"/>
    <w:rsid w:val="008C08F5"/>
    <w:rsid w:val="008C2FA1"/>
    <w:rsid w:val="008C694D"/>
    <w:rsid w:val="008D05D2"/>
    <w:rsid w:val="008D2C4C"/>
    <w:rsid w:val="008D7E0D"/>
    <w:rsid w:val="008D7EDB"/>
    <w:rsid w:val="008E1829"/>
    <w:rsid w:val="008E2327"/>
    <w:rsid w:val="008E5077"/>
    <w:rsid w:val="008E5499"/>
    <w:rsid w:val="008E64F0"/>
    <w:rsid w:val="008E6FCC"/>
    <w:rsid w:val="008E6FF3"/>
    <w:rsid w:val="008E7B05"/>
    <w:rsid w:val="008F18ED"/>
    <w:rsid w:val="008F3EA1"/>
    <w:rsid w:val="008F46C2"/>
    <w:rsid w:val="008F7684"/>
    <w:rsid w:val="009001FC"/>
    <w:rsid w:val="009020A8"/>
    <w:rsid w:val="00903D37"/>
    <w:rsid w:val="0091055D"/>
    <w:rsid w:val="00914845"/>
    <w:rsid w:val="00914A87"/>
    <w:rsid w:val="00914C61"/>
    <w:rsid w:val="00917D6F"/>
    <w:rsid w:val="00921B1A"/>
    <w:rsid w:val="00921DDA"/>
    <w:rsid w:val="0092600D"/>
    <w:rsid w:val="00927D70"/>
    <w:rsid w:val="00927ED6"/>
    <w:rsid w:val="0093039D"/>
    <w:rsid w:val="00931E4F"/>
    <w:rsid w:val="0093364D"/>
    <w:rsid w:val="00936574"/>
    <w:rsid w:val="00940C0B"/>
    <w:rsid w:val="00943BCE"/>
    <w:rsid w:val="0095000A"/>
    <w:rsid w:val="00960346"/>
    <w:rsid w:val="009617D3"/>
    <w:rsid w:val="0096463B"/>
    <w:rsid w:val="00967869"/>
    <w:rsid w:val="009700A4"/>
    <w:rsid w:val="00971F54"/>
    <w:rsid w:val="009725C5"/>
    <w:rsid w:val="00973F40"/>
    <w:rsid w:val="00973FDF"/>
    <w:rsid w:val="009765F1"/>
    <w:rsid w:val="00983AA1"/>
    <w:rsid w:val="009849EF"/>
    <w:rsid w:val="00984BE6"/>
    <w:rsid w:val="00986DB7"/>
    <w:rsid w:val="0099315B"/>
    <w:rsid w:val="009934CF"/>
    <w:rsid w:val="00995AD7"/>
    <w:rsid w:val="009A0D75"/>
    <w:rsid w:val="009A32D7"/>
    <w:rsid w:val="009A347A"/>
    <w:rsid w:val="009A4C14"/>
    <w:rsid w:val="009A620E"/>
    <w:rsid w:val="009B0D06"/>
    <w:rsid w:val="009B548D"/>
    <w:rsid w:val="009B6578"/>
    <w:rsid w:val="009B6A6F"/>
    <w:rsid w:val="009C155B"/>
    <w:rsid w:val="009C1AFE"/>
    <w:rsid w:val="009C4081"/>
    <w:rsid w:val="009C5F24"/>
    <w:rsid w:val="009D048B"/>
    <w:rsid w:val="009D3E1F"/>
    <w:rsid w:val="009D69C6"/>
    <w:rsid w:val="009D7EDD"/>
    <w:rsid w:val="009E22D0"/>
    <w:rsid w:val="009E5419"/>
    <w:rsid w:val="009E5A6E"/>
    <w:rsid w:val="009F46DC"/>
    <w:rsid w:val="00A01C00"/>
    <w:rsid w:val="00A112F7"/>
    <w:rsid w:val="00A11CAD"/>
    <w:rsid w:val="00A14880"/>
    <w:rsid w:val="00A1620D"/>
    <w:rsid w:val="00A16AC0"/>
    <w:rsid w:val="00A17379"/>
    <w:rsid w:val="00A23D31"/>
    <w:rsid w:val="00A24C9B"/>
    <w:rsid w:val="00A25E28"/>
    <w:rsid w:val="00A27124"/>
    <w:rsid w:val="00A279B5"/>
    <w:rsid w:val="00A27D2B"/>
    <w:rsid w:val="00A301A7"/>
    <w:rsid w:val="00A30A4D"/>
    <w:rsid w:val="00A30C34"/>
    <w:rsid w:val="00A30FD3"/>
    <w:rsid w:val="00A35E2F"/>
    <w:rsid w:val="00A37891"/>
    <w:rsid w:val="00A40A51"/>
    <w:rsid w:val="00A41F6B"/>
    <w:rsid w:val="00A47408"/>
    <w:rsid w:val="00A476B1"/>
    <w:rsid w:val="00A47916"/>
    <w:rsid w:val="00A50746"/>
    <w:rsid w:val="00A536DA"/>
    <w:rsid w:val="00A571CD"/>
    <w:rsid w:val="00A57C3D"/>
    <w:rsid w:val="00A63630"/>
    <w:rsid w:val="00A65662"/>
    <w:rsid w:val="00A6697B"/>
    <w:rsid w:val="00A74AE1"/>
    <w:rsid w:val="00A74C2D"/>
    <w:rsid w:val="00A76B34"/>
    <w:rsid w:val="00A83487"/>
    <w:rsid w:val="00A83992"/>
    <w:rsid w:val="00A854FF"/>
    <w:rsid w:val="00A87035"/>
    <w:rsid w:val="00A8745D"/>
    <w:rsid w:val="00A90F9B"/>
    <w:rsid w:val="00A92694"/>
    <w:rsid w:val="00A93072"/>
    <w:rsid w:val="00A95098"/>
    <w:rsid w:val="00A9629C"/>
    <w:rsid w:val="00AA35D5"/>
    <w:rsid w:val="00AA417B"/>
    <w:rsid w:val="00AA533F"/>
    <w:rsid w:val="00AA5A86"/>
    <w:rsid w:val="00AA70FB"/>
    <w:rsid w:val="00AB010D"/>
    <w:rsid w:val="00AB0749"/>
    <w:rsid w:val="00AB76D8"/>
    <w:rsid w:val="00AB7E6A"/>
    <w:rsid w:val="00AC1B61"/>
    <w:rsid w:val="00AC2C6E"/>
    <w:rsid w:val="00AC5EE6"/>
    <w:rsid w:val="00AC72DA"/>
    <w:rsid w:val="00AD0D24"/>
    <w:rsid w:val="00AD0FA2"/>
    <w:rsid w:val="00AD17C0"/>
    <w:rsid w:val="00AD1923"/>
    <w:rsid w:val="00AD2611"/>
    <w:rsid w:val="00AD3AC5"/>
    <w:rsid w:val="00AD3D57"/>
    <w:rsid w:val="00AD7EA0"/>
    <w:rsid w:val="00AE29C7"/>
    <w:rsid w:val="00AE32A8"/>
    <w:rsid w:val="00AE4507"/>
    <w:rsid w:val="00AE47BF"/>
    <w:rsid w:val="00AF351F"/>
    <w:rsid w:val="00AF36A2"/>
    <w:rsid w:val="00AF6432"/>
    <w:rsid w:val="00AF75BE"/>
    <w:rsid w:val="00AF79BD"/>
    <w:rsid w:val="00B07F12"/>
    <w:rsid w:val="00B1415B"/>
    <w:rsid w:val="00B15278"/>
    <w:rsid w:val="00B20CE2"/>
    <w:rsid w:val="00B2203D"/>
    <w:rsid w:val="00B234EC"/>
    <w:rsid w:val="00B2732B"/>
    <w:rsid w:val="00B274AE"/>
    <w:rsid w:val="00B274BF"/>
    <w:rsid w:val="00B31222"/>
    <w:rsid w:val="00B40AAE"/>
    <w:rsid w:val="00B42E81"/>
    <w:rsid w:val="00B4329D"/>
    <w:rsid w:val="00B434FC"/>
    <w:rsid w:val="00B437A9"/>
    <w:rsid w:val="00B443F5"/>
    <w:rsid w:val="00B520F9"/>
    <w:rsid w:val="00B52812"/>
    <w:rsid w:val="00B5495A"/>
    <w:rsid w:val="00B54E2E"/>
    <w:rsid w:val="00B55299"/>
    <w:rsid w:val="00B577A3"/>
    <w:rsid w:val="00B6258B"/>
    <w:rsid w:val="00B64641"/>
    <w:rsid w:val="00B67D38"/>
    <w:rsid w:val="00B724B8"/>
    <w:rsid w:val="00B7262F"/>
    <w:rsid w:val="00B727C5"/>
    <w:rsid w:val="00B73FD4"/>
    <w:rsid w:val="00B74FC5"/>
    <w:rsid w:val="00B75A6C"/>
    <w:rsid w:val="00B801BA"/>
    <w:rsid w:val="00B81B8B"/>
    <w:rsid w:val="00B82F2D"/>
    <w:rsid w:val="00B83E2A"/>
    <w:rsid w:val="00B83E38"/>
    <w:rsid w:val="00B85DF3"/>
    <w:rsid w:val="00B863DE"/>
    <w:rsid w:val="00B86C19"/>
    <w:rsid w:val="00B92EDF"/>
    <w:rsid w:val="00B93510"/>
    <w:rsid w:val="00B93E33"/>
    <w:rsid w:val="00B94324"/>
    <w:rsid w:val="00B94F72"/>
    <w:rsid w:val="00B954F3"/>
    <w:rsid w:val="00B95BCD"/>
    <w:rsid w:val="00B95CDC"/>
    <w:rsid w:val="00B95CE5"/>
    <w:rsid w:val="00BA0D0B"/>
    <w:rsid w:val="00BA0ED5"/>
    <w:rsid w:val="00BA37A8"/>
    <w:rsid w:val="00BA3B4C"/>
    <w:rsid w:val="00BB375D"/>
    <w:rsid w:val="00BB49A0"/>
    <w:rsid w:val="00BB515F"/>
    <w:rsid w:val="00BC1FA5"/>
    <w:rsid w:val="00BC2C0C"/>
    <w:rsid w:val="00BC55E5"/>
    <w:rsid w:val="00BC732A"/>
    <w:rsid w:val="00BC758B"/>
    <w:rsid w:val="00BD181B"/>
    <w:rsid w:val="00BD2EAC"/>
    <w:rsid w:val="00BD4BB3"/>
    <w:rsid w:val="00BD5CDF"/>
    <w:rsid w:val="00BD6D69"/>
    <w:rsid w:val="00BE17C6"/>
    <w:rsid w:val="00BE2BD3"/>
    <w:rsid w:val="00BE4865"/>
    <w:rsid w:val="00BE69BF"/>
    <w:rsid w:val="00BE6A3C"/>
    <w:rsid w:val="00BE725A"/>
    <w:rsid w:val="00BE7430"/>
    <w:rsid w:val="00BE7B48"/>
    <w:rsid w:val="00BF3381"/>
    <w:rsid w:val="00C105B6"/>
    <w:rsid w:val="00C10FCF"/>
    <w:rsid w:val="00C143EE"/>
    <w:rsid w:val="00C16B4B"/>
    <w:rsid w:val="00C17427"/>
    <w:rsid w:val="00C20C00"/>
    <w:rsid w:val="00C210FD"/>
    <w:rsid w:val="00C21EB2"/>
    <w:rsid w:val="00C2262F"/>
    <w:rsid w:val="00C22901"/>
    <w:rsid w:val="00C22F6B"/>
    <w:rsid w:val="00C25238"/>
    <w:rsid w:val="00C305F2"/>
    <w:rsid w:val="00C3345C"/>
    <w:rsid w:val="00C36C01"/>
    <w:rsid w:val="00C407E5"/>
    <w:rsid w:val="00C42DAC"/>
    <w:rsid w:val="00C4342B"/>
    <w:rsid w:val="00C459A9"/>
    <w:rsid w:val="00C502A5"/>
    <w:rsid w:val="00C521F7"/>
    <w:rsid w:val="00C53008"/>
    <w:rsid w:val="00C55151"/>
    <w:rsid w:val="00C558FF"/>
    <w:rsid w:val="00C55B39"/>
    <w:rsid w:val="00C560FA"/>
    <w:rsid w:val="00C570C5"/>
    <w:rsid w:val="00C57FF9"/>
    <w:rsid w:val="00C61054"/>
    <w:rsid w:val="00C64434"/>
    <w:rsid w:val="00C7063C"/>
    <w:rsid w:val="00C73C57"/>
    <w:rsid w:val="00C74101"/>
    <w:rsid w:val="00C74D43"/>
    <w:rsid w:val="00C75CA7"/>
    <w:rsid w:val="00C8079B"/>
    <w:rsid w:val="00C81C46"/>
    <w:rsid w:val="00C82CB3"/>
    <w:rsid w:val="00C860DF"/>
    <w:rsid w:val="00C861A4"/>
    <w:rsid w:val="00C901BB"/>
    <w:rsid w:val="00C90CD3"/>
    <w:rsid w:val="00C92552"/>
    <w:rsid w:val="00C93F1B"/>
    <w:rsid w:val="00C94364"/>
    <w:rsid w:val="00C976D1"/>
    <w:rsid w:val="00CA0E6B"/>
    <w:rsid w:val="00CA1FCA"/>
    <w:rsid w:val="00CA2D02"/>
    <w:rsid w:val="00CA6845"/>
    <w:rsid w:val="00CA71D4"/>
    <w:rsid w:val="00CB4FC8"/>
    <w:rsid w:val="00CB5D29"/>
    <w:rsid w:val="00CB675A"/>
    <w:rsid w:val="00CB782B"/>
    <w:rsid w:val="00CC0E77"/>
    <w:rsid w:val="00CC2092"/>
    <w:rsid w:val="00CC5D85"/>
    <w:rsid w:val="00CC5E76"/>
    <w:rsid w:val="00CC7B01"/>
    <w:rsid w:val="00CD3A5D"/>
    <w:rsid w:val="00CD5FD4"/>
    <w:rsid w:val="00CE0DCE"/>
    <w:rsid w:val="00CE1BC9"/>
    <w:rsid w:val="00CE1DAA"/>
    <w:rsid w:val="00CE33C1"/>
    <w:rsid w:val="00CE4DD6"/>
    <w:rsid w:val="00CE692A"/>
    <w:rsid w:val="00CE76FF"/>
    <w:rsid w:val="00CE7CB8"/>
    <w:rsid w:val="00CF4012"/>
    <w:rsid w:val="00CF5C25"/>
    <w:rsid w:val="00CF6754"/>
    <w:rsid w:val="00CF7F57"/>
    <w:rsid w:val="00D02BC6"/>
    <w:rsid w:val="00D0310D"/>
    <w:rsid w:val="00D05803"/>
    <w:rsid w:val="00D05C7C"/>
    <w:rsid w:val="00D06906"/>
    <w:rsid w:val="00D07742"/>
    <w:rsid w:val="00D1276A"/>
    <w:rsid w:val="00D14DB7"/>
    <w:rsid w:val="00D15ED5"/>
    <w:rsid w:val="00D22B6A"/>
    <w:rsid w:val="00D255CF"/>
    <w:rsid w:val="00D348F7"/>
    <w:rsid w:val="00D3528B"/>
    <w:rsid w:val="00D3703D"/>
    <w:rsid w:val="00D37ADF"/>
    <w:rsid w:val="00D40BC3"/>
    <w:rsid w:val="00D434EC"/>
    <w:rsid w:val="00D44E9D"/>
    <w:rsid w:val="00D472A7"/>
    <w:rsid w:val="00D606DA"/>
    <w:rsid w:val="00D61A0E"/>
    <w:rsid w:val="00D65317"/>
    <w:rsid w:val="00D66A7B"/>
    <w:rsid w:val="00D71CF9"/>
    <w:rsid w:val="00D75FF9"/>
    <w:rsid w:val="00D77FCD"/>
    <w:rsid w:val="00D80ED6"/>
    <w:rsid w:val="00D80F9D"/>
    <w:rsid w:val="00D81BAE"/>
    <w:rsid w:val="00D849DD"/>
    <w:rsid w:val="00D84B17"/>
    <w:rsid w:val="00D84F68"/>
    <w:rsid w:val="00D8507D"/>
    <w:rsid w:val="00D86735"/>
    <w:rsid w:val="00D86C7D"/>
    <w:rsid w:val="00D8718E"/>
    <w:rsid w:val="00D871FB"/>
    <w:rsid w:val="00D90C9D"/>
    <w:rsid w:val="00D90E57"/>
    <w:rsid w:val="00D91910"/>
    <w:rsid w:val="00D91AA8"/>
    <w:rsid w:val="00D9252B"/>
    <w:rsid w:val="00D944A6"/>
    <w:rsid w:val="00D95B92"/>
    <w:rsid w:val="00D95C7A"/>
    <w:rsid w:val="00D96BF1"/>
    <w:rsid w:val="00D96FC3"/>
    <w:rsid w:val="00DA12C3"/>
    <w:rsid w:val="00DA1E68"/>
    <w:rsid w:val="00DA2571"/>
    <w:rsid w:val="00DA495D"/>
    <w:rsid w:val="00DA65CE"/>
    <w:rsid w:val="00DA7760"/>
    <w:rsid w:val="00DA7BA0"/>
    <w:rsid w:val="00DB0995"/>
    <w:rsid w:val="00DB469A"/>
    <w:rsid w:val="00DB52C3"/>
    <w:rsid w:val="00DB5DA3"/>
    <w:rsid w:val="00DB7E5F"/>
    <w:rsid w:val="00DC0F0E"/>
    <w:rsid w:val="00DC10B0"/>
    <w:rsid w:val="00DC1594"/>
    <w:rsid w:val="00DC4BCD"/>
    <w:rsid w:val="00DC597C"/>
    <w:rsid w:val="00DD1107"/>
    <w:rsid w:val="00DD178F"/>
    <w:rsid w:val="00DD1FE4"/>
    <w:rsid w:val="00DD4B33"/>
    <w:rsid w:val="00DE2966"/>
    <w:rsid w:val="00DE4107"/>
    <w:rsid w:val="00DF0B5E"/>
    <w:rsid w:val="00DF0ED5"/>
    <w:rsid w:val="00DF72D9"/>
    <w:rsid w:val="00DF7EC8"/>
    <w:rsid w:val="00E028ED"/>
    <w:rsid w:val="00E02A57"/>
    <w:rsid w:val="00E04DF0"/>
    <w:rsid w:val="00E104F6"/>
    <w:rsid w:val="00E10748"/>
    <w:rsid w:val="00E1094C"/>
    <w:rsid w:val="00E12F57"/>
    <w:rsid w:val="00E14282"/>
    <w:rsid w:val="00E2346B"/>
    <w:rsid w:val="00E27DDF"/>
    <w:rsid w:val="00E27E01"/>
    <w:rsid w:val="00E30A90"/>
    <w:rsid w:val="00E32DBA"/>
    <w:rsid w:val="00E350F4"/>
    <w:rsid w:val="00E43469"/>
    <w:rsid w:val="00E445DA"/>
    <w:rsid w:val="00E45379"/>
    <w:rsid w:val="00E5073B"/>
    <w:rsid w:val="00E50B22"/>
    <w:rsid w:val="00E51E18"/>
    <w:rsid w:val="00E533BD"/>
    <w:rsid w:val="00E53706"/>
    <w:rsid w:val="00E567AD"/>
    <w:rsid w:val="00E573C6"/>
    <w:rsid w:val="00E57CE2"/>
    <w:rsid w:val="00E617BD"/>
    <w:rsid w:val="00E70503"/>
    <w:rsid w:val="00E705B4"/>
    <w:rsid w:val="00E70BBB"/>
    <w:rsid w:val="00E72967"/>
    <w:rsid w:val="00E72A19"/>
    <w:rsid w:val="00E8155D"/>
    <w:rsid w:val="00E86361"/>
    <w:rsid w:val="00E90C37"/>
    <w:rsid w:val="00E935B4"/>
    <w:rsid w:val="00E94F8C"/>
    <w:rsid w:val="00EA0E04"/>
    <w:rsid w:val="00EA1E39"/>
    <w:rsid w:val="00EA220D"/>
    <w:rsid w:val="00EA3156"/>
    <w:rsid w:val="00EA40A2"/>
    <w:rsid w:val="00EA4CD5"/>
    <w:rsid w:val="00EA5D2C"/>
    <w:rsid w:val="00EA5D8E"/>
    <w:rsid w:val="00EA68DA"/>
    <w:rsid w:val="00EB07CF"/>
    <w:rsid w:val="00EB092D"/>
    <w:rsid w:val="00EB3B88"/>
    <w:rsid w:val="00EC3B8F"/>
    <w:rsid w:val="00EC4D32"/>
    <w:rsid w:val="00EC5CA0"/>
    <w:rsid w:val="00EC7372"/>
    <w:rsid w:val="00ED30E8"/>
    <w:rsid w:val="00ED3B69"/>
    <w:rsid w:val="00ED6CD1"/>
    <w:rsid w:val="00EE5F2E"/>
    <w:rsid w:val="00EF0164"/>
    <w:rsid w:val="00EF20AA"/>
    <w:rsid w:val="00EF4A64"/>
    <w:rsid w:val="00EF7891"/>
    <w:rsid w:val="00F00407"/>
    <w:rsid w:val="00F02171"/>
    <w:rsid w:val="00F033EF"/>
    <w:rsid w:val="00F061A6"/>
    <w:rsid w:val="00F107AF"/>
    <w:rsid w:val="00F11AB3"/>
    <w:rsid w:val="00F12DD0"/>
    <w:rsid w:val="00F1599C"/>
    <w:rsid w:val="00F15D77"/>
    <w:rsid w:val="00F20633"/>
    <w:rsid w:val="00F218DA"/>
    <w:rsid w:val="00F23E81"/>
    <w:rsid w:val="00F25CFE"/>
    <w:rsid w:val="00F35243"/>
    <w:rsid w:val="00F3537A"/>
    <w:rsid w:val="00F4018F"/>
    <w:rsid w:val="00F43E6E"/>
    <w:rsid w:val="00F44363"/>
    <w:rsid w:val="00F44423"/>
    <w:rsid w:val="00F454DD"/>
    <w:rsid w:val="00F51236"/>
    <w:rsid w:val="00F51241"/>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4E99"/>
    <w:rsid w:val="00F9650A"/>
    <w:rsid w:val="00F967C7"/>
    <w:rsid w:val="00FA0437"/>
    <w:rsid w:val="00FA0FD5"/>
    <w:rsid w:val="00FA233F"/>
    <w:rsid w:val="00FA2E05"/>
    <w:rsid w:val="00FA7D57"/>
    <w:rsid w:val="00FB0008"/>
    <w:rsid w:val="00FB071C"/>
    <w:rsid w:val="00FB2D06"/>
    <w:rsid w:val="00FB34DD"/>
    <w:rsid w:val="00FB3EA0"/>
    <w:rsid w:val="00FB4127"/>
    <w:rsid w:val="00FB55F4"/>
    <w:rsid w:val="00FB6B37"/>
    <w:rsid w:val="00FC0B63"/>
    <w:rsid w:val="00FC2209"/>
    <w:rsid w:val="00FC35CE"/>
    <w:rsid w:val="00FC7531"/>
    <w:rsid w:val="00FC7EAA"/>
    <w:rsid w:val="00FD4FA5"/>
    <w:rsid w:val="00FD5166"/>
    <w:rsid w:val="00FE46AD"/>
    <w:rsid w:val="00FE5410"/>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1317E1"/>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67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2694978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77BED-AE7B-4888-BA4F-036AFB2C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10428</Words>
  <Characters>57359</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Silvia Rita Paz Arellano</cp:lastModifiedBy>
  <cp:revision>4</cp:revision>
  <cp:lastPrinted>2018-10-17T21:03:00Z</cp:lastPrinted>
  <dcterms:created xsi:type="dcterms:W3CDTF">2019-03-05T20:25:00Z</dcterms:created>
  <dcterms:modified xsi:type="dcterms:W3CDTF">2019-03-15T18:15:00Z</dcterms:modified>
</cp:coreProperties>
</file>